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DD8C2" w:themeColor="background2" w:themeShade="E5"/>
  <w:body>
    <w:p w:rsidR="002A6A87" w:rsidRDefault="002A6A87" w:rsidP="00C975E2">
      <w:pPr>
        <w:jc w:val="both"/>
        <w:rPr>
          <w:b/>
          <w:sz w:val="32"/>
          <w:szCs w:val="32"/>
        </w:rPr>
      </w:pPr>
      <w:r w:rsidRPr="002A6A87">
        <w:rPr>
          <w:b/>
          <w:sz w:val="32"/>
          <w:szCs w:val="32"/>
        </w:rPr>
        <w:t xml:space="preserve">TRAINING OF POLICE PROSECUTORS AND CHILD WELFARE OFFICERS </w:t>
      </w:r>
    </w:p>
    <w:p w:rsidR="002A6A87" w:rsidRDefault="008E1055" w:rsidP="00C975E2">
      <w:pPr>
        <w:jc w:val="both"/>
        <w:rPr>
          <w:b/>
          <w:sz w:val="32"/>
          <w:szCs w:val="32"/>
        </w:rPr>
      </w:pPr>
      <w:r>
        <w:rPr>
          <w:noProof/>
        </w:rPr>
        <w:drawing>
          <wp:inline distT="0" distB="0" distL="0" distR="0">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2A6A87" w:rsidRDefault="002A6A87" w:rsidP="00C975E2">
      <w:pPr>
        <w:jc w:val="both"/>
        <w:rPr>
          <w:b/>
          <w:sz w:val="32"/>
          <w:szCs w:val="32"/>
        </w:rPr>
      </w:pPr>
      <w:r>
        <w:rPr>
          <w:b/>
          <w:sz w:val="32"/>
          <w:szCs w:val="32"/>
        </w:rPr>
        <w:t xml:space="preserve">Organized by Safe Hands for Girls </w:t>
      </w:r>
    </w:p>
    <w:p w:rsidR="002A6A87" w:rsidRDefault="002A6A87" w:rsidP="00C975E2">
      <w:pPr>
        <w:jc w:val="both"/>
        <w:rPr>
          <w:b/>
          <w:sz w:val="32"/>
          <w:szCs w:val="32"/>
        </w:rPr>
      </w:pPr>
      <w:r>
        <w:rPr>
          <w:b/>
          <w:sz w:val="32"/>
          <w:szCs w:val="32"/>
        </w:rPr>
        <w:t xml:space="preserve">In Collaboration with </w:t>
      </w:r>
      <w:bookmarkStart w:id="0" w:name="_Hlk21946139"/>
      <w:r>
        <w:rPr>
          <w:b/>
          <w:sz w:val="32"/>
          <w:szCs w:val="32"/>
        </w:rPr>
        <w:t>Institute for Human Rights and Development in Africa (IHRDA)</w:t>
      </w:r>
    </w:p>
    <w:bookmarkEnd w:id="0"/>
    <w:p w:rsidR="002A6A87" w:rsidRDefault="002A6A87" w:rsidP="00C975E2">
      <w:pPr>
        <w:jc w:val="both"/>
        <w:rPr>
          <w:b/>
          <w:sz w:val="32"/>
          <w:szCs w:val="32"/>
        </w:rPr>
      </w:pPr>
    </w:p>
    <w:p w:rsidR="002A6A87" w:rsidRDefault="002A6A87" w:rsidP="00C975E2">
      <w:pPr>
        <w:jc w:val="both"/>
        <w:rPr>
          <w:b/>
          <w:sz w:val="32"/>
          <w:szCs w:val="32"/>
        </w:rPr>
      </w:pPr>
    </w:p>
    <w:p w:rsidR="002A6A87" w:rsidRDefault="002A6A87" w:rsidP="00C975E2">
      <w:pPr>
        <w:jc w:val="both"/>
        <w:rPr>
          <w:b/>
          <w:sz w:val="32"/>
          <w:szCs w:val="32"/>
        </w:rPr>
      </w:pPr>
    </w:p>
    <w:p w:rsidR="002A6A87" w:rsidRDefault="002A6A87" w:rsidP="00C975E2">
      <w:pPr>
        <w:jc w:val="both"/>
        <w:rPr>
          <w:b/>
          <w:sz w:val="32"/>
          <w:szCs w:val="32"/>
        </w:rPr>
      </w:pPr>
    </w:p>
    <w:p w:rsidR="002A6A87" w:rsidRDefault="002A6A87" w:rsidP="00C975E2">
      <w:pPr>
        <w:jc w:val="both"/>
        <w:rPr>
          <w:b/>
          <w:sz w:val="32"/>
          <w:szCs w:val="32"/>
        </w:rPr>
      </w:pPr>
    </w:p>
    <w:p w:rsidR="002A6A87" w:rsidRPr="002A6A87" w:rsidRDefault="002A6A87" w:rsidP="00C975E2">
      <w:pPr>
        <w:jc w:val="both"/>
        <w:rPr>
          <w:b/>
          <w:sz w:val="32"/>
          <w:szCs w:val="32"/>
        </w:rPr>
      </w:pPr>
    </w:p>
    <w:p w:rsidR="002A6A87" w:rsidRDefault="002A6A87" w:rsidP="00C975E2">
      <w:pPr>
        <w:jc w:val="both"/>
        <w:rPr>
          <w:b/>
          <w:sz w:val="24"/>
          <w:szCs w:val="24"/>
        </w:rPr>
      </w:pPr>
      <w:r w:rsidRPr="002A6A87">
        <w:rPr>
          <w:b/>
          <w:sz w:val="24"/>
          <w:szCs w:val="24"/>
        </w:rPr>
        <w:lastRenderedPageBreak/>
        <w:t>CONTENTS</w:t>
      </w:r>
    </w:p>
    <w:p w:rsidR="002A6A87" w:rsidRDefault="002A6A87" w:rsidP="00C975E2">
      <w:pPr>
        <w:jc w:val="both"/>
        <w:rPr>
          <w:b/>
        </w:rPr>
      </w:pPr>
      <w:r>
        <w:rPr>
          <w:b/>
        </w:rPr>
        <w:t>Acknowledgements</w:t>
      </w:r>
    </w:p>
    <w:p w:rsidR="002A6A87" w:rsidRDefault="002A6A87" w:rsidP="00C975E2">
      <w:pPr>
        <w:jc w:val="both"/>
        <w:rPr>
          <w:b/>
        </w:rPr>
      </w:pPr>
      <w:r>
        <w:rPr>
          <w:b/>
        </w:rPr>
        <w:t xml:space="preserve">Executive summary </w:t>
      </w:r>
    </w:p>
    <w:p w:rsidR="002A6A87" w:rsidRDefault="002A6A87" w:rsidP="00C975E2">
      <w:pPr>
        <w:jc w:val="both"/>
        <w:rPr>
          <w:b/>
        </w:rPr>
      </w:pPr>
      <w:r>
        <w:rPr>
          <w:b/>
        </w:rPr>
        <w:t xml:space="preserve">Introduction and background </w:t>
      </w:r>
    </w:p>
    <w:p w:rsidR="002A6A87" w:rsidRPr="002A6A87" w:rsidRDefault="002A6A87" w:rsidP="00C975E2">
      <w:pPr>
        <w:jc w:val="both"/>
        <w:rPr>
          <w:b/>
        </w:rPr>
      </w:pPr>
      <w:r>
        <w:rPr>
          <w:b/>
        </w:rPr>
        <w:t xml:space="preserve">Highlights of report </w:t>
      </w: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2A6A87" w:rsidRDefault="002A6A87" w:rsidP="00C975E2">
      <w:pPr>
        <w:jc w:val="both"/>
        <w:rPr>
          <w:b/>
          <w:sz w:val="28"/>
          <w:szCs w:val="28"/>
        </w:rPr>
      </w:pPr>
    </w:p>
    <w:p w:rsidR="008E1055" w:rsidRDefault="008E1055" w:rsidP="00C975E2">
      <w:pPr>
        <w:jc w:val="both"/>
        <w:rPr>
          <w:b/>
          <w:sz w:val="28"/>
          <w:szCs w:val="28"/>
        </w:rPr>
      </w:pPr>
    </w:p>
    <w:p w:rsidR="002A6A87" w:rsidRPr="002A6A87" w:rsidRDefault="002A6A87" w:rsidP="00C975E2">
      <w:pPr>
        <w:jc w:val="both"/>
        <w:rPr>
          <w:b/>
          <w:sz w:val="24"/>
          <w:szCs w:val="24"/>
        </w:rPr>
      </w:pPr>
      <w:r w:rsidRPr="002A6A87">
        <w:rPr>
          <w:b/>
          <w:sz w:val="24"/>
          <w:szCs w:val="24"/>
        </w:rPr>
        <w:t xml:space="preserve">Acknowledgements </w:t>
      </w:r>
    </w:p>
    <w:p w:rsidR="002A6A87" w:rsidRDefault="002A6A87" w:rsidP="002A6A87">
      <w:pPr>
        <w:pStyle w:val="NoSpacing"/>
      </w:pPr>
      <w:r w:rsidRPr="00B4165F">
        <w:t>Safe Hands for Girls would like to acknowledge the partnership, collaboration and support of the following institution:</w:t>
      </w:r>
    </w:p>
    <w:p w:rsidR="002A6A87" w:rsidRPr="002A6A87" w:rsidRDefault="002A6A87" w:rsidP="002A6A87">
      <w:pPr>
        <w:jc w:val="both"/>
        <w:rPr>
          <w:b/>
        </w:rPr>
      </w:pPr>
      <w:r w:rsidRPr="002A6A87">
        <w:rPr>
          <w:b/>
        </w:rPr>
        <w:t>Institute for Human Rights and Development in Africa (IHRDA)</w:t>
      </w:r>
    </w:p>
    <w:p w:rsidR="002A6A87" w:rsidRDefault="002A6A87" w:rsidP="002A6A87">
      <w:pPr>
        <w:spacing w:after="160" w:line="259" w:lineRule="auto"/>
      </w:pPr>
      <w:r w:rsidRPr="00B4165F">
        <w:t xml:space="preserve">Special thanks to the Safe Hands for Girls team and all the individuals that contributed to the success of this activity.  </w:t>
      </w:r>
    </w:p>
    <w:p w:rsidR="002A6A87" w:rsidRPr="002A6A87" w:rsidRDefault="002A6A87" w:rsidP="002A6A87">
      <w:pPr>
        <w:spacing w:after="160" w:line="259" w:lineRule="auto"/>
        <w:rPr>
          <w:b/>
          <w:bCs/>
        </w:rPr>
      </w:pPr>
    </w:p>
    <w:p w:rsidR="002A6A87" w:rsidRPr="002A6A87" w:rsidRDefault="002A6A87" w:rsidP="002A6A87">
      <w:pPr>
        <w:spacing w:after="160" w:line="259" w:lineRule="auto"/>
        <w:rPr>
          <w:b/>
          <w:bCs/>
        </w:rPr>
      </w:pPr>
      <w:r w:rsidRPr="002A6A87">
        <w:rPr>
          <w:b/>
          <w:bCs/>
        </w:rPr>
        <w:t>Executive Summary</w:t>
      </w:r>
    </w:p>
    <w:p w:rsidR="00A537EF" w:rsidRDefault="00A537EF" w:rsidP="00A537EF">
      <w:r>
        <w:t>Safe Hands for Girls is a survivor led women’s organisation that aims to eradicate Female Genital Mutilation and all other forms of Gender Based Violence through advocacy programs, trainings, workshops and community outreach, as well as to provide support to women and girls who are survivors. Safe Hands for Girls was established in 2013 with offices in the U.S. and The Gambia.</w:t>
      </w:r>
    </w:p>
    <w:p w:rsidR="00A537EF" w:rsidRPr="00A537EF" w:rsidRDefault="00A537EF" w:rsidP="00A537EF">
      <w:pPr>
        <w:rPr>
          <w:lang w:val="en-US"/>
        </w:rPr>
      </w:pPr>
      <w:r w:rsidRPr="00A537EF">
        <w:rPr>
          <w:lang w:val="en-US"/>
        </w:rPr>
        <w:t>IHRDA offers </w:t>
      </w:r>
      <w:r w:rsidRPr="00A537EF">
        <w:rPr>
          <w:b/>
          <w:bCs/>
          <w:i/>
          <w:iCs/>
          <w:lang w:val="en-US"/>
        </w:rPr>
        <w:t>pro bono</w:t>
      </w:r>
      <w:r w:rsidRPr="00A537EF">
        <w:rPr>
          <w:lang w:val="en-US"/>
        </w:rPr>
        <w:t xml:space="preserve"> legal counsel for victims of human rights abuses in Africa. </w:t>
      </w:r>
      <w:r>
        <w:rPr>
          <w:lang w:val="en-US"/>
        </w:rPr>
        <w:t xml:space="preserve">They </w:t>
      </w:r>
      <w:r w:rsidRPr="00A537EF">
        <w:rPr>
          <w:lang w:val="en-US"/>
        </w:rPr>
        <w:t>represent victims of human rights violations in cases before national courts and African regional human rights bodies, such as the African Commission on Human and Peoples’ Rights or the African Court on Human and People’s Rights.</w:t>
      </w:r>
    </w:p>
    <w:p w:rsidR="00A537EF" w:rsidRDefault="00A537EF" w:rsidP="00A537EF">
      <w:pPr>
        <w:rPr>
          <w:lang w:val="en-US"/>
        </w:rPr>
      </w:pPr>
      <w:r w:rsidRPr="00A537EF">
        <w:rPr>
          <w:lang w:val="en-US"/>
        </w:rPr>
        <w:t xml:space="preserve">The institute instigates cases on legal issues that </w:t>
      </w:r>
      <w:r>
        <w:rPr>
          <w:lang w:val="en-US"/>
        </w:rPr>
        <w:t>th</w:t>
      </w:r>
      <w:r w:rsidRPr="00A537EF">
        <w:rPr>
          <w:lang w:val="en-US"/>
        </w:rPr>
        <w:t>e</w:t>
      </w:r>
      <w:r>
        <w:rPr>
          <w:lang w:val="en-US"/>
        </w:rPr>
        <w:t>y</w:t>
      </w:r>
      <w:r w:rsidRPr="00A537EF">
        <w:rPr>
          <w:lang w:val="en-US"/>
        </w:rPr>
        <w:t xml:space="preserve"> deem of particular importance, and that may not otherwise be brought to the attention of the concern courts.</w:t>
      </w:r>
    </w:p>
    <w:p w:rsidR="00A537EF" w:rsidRDefault="00A537EF" w:rsidP="00A537EF">
      <w:pPr>
        <w:rPr>
          <w:lang w:val="en-US"/>
        </w:rPr>
      </w:pPr>
    </w:p>
    <w:p w:rsidR="00A537EF" w:rsidRDefault="00A537EF" w:rsidP="00A537EF">
      <w:pPr>
        <w:rPr>
          <w:lang w:val="en-US"/>
        </w:rPr>
      </w:pPr>
    </w:p>
    <w:p w:rsidR="00A537EF" w:rsidRDefault="00A537EF" w:rsidP="00A537EF">
      <w:pPr>
        <w:rPr>
          <w:lang w:val="en-US"/>
        </w:rPr>
      </w:pPr>
    </w:p>
    <w:p w:rsidR="00A537EF" w:rsidRDefault="00A537EF" w:rsidP="00A537EF">
      <w:pPr>
        <w:rPr>
          <w:lang w:val="en-US"/>
        </w:rPr>
      </w:pPr>
    </w:p>
    <w:p w:rsidR="00A537EF" w:rsidRDefault="00A537EF" w:rsidP="00A537EF">
      <w:pPr>
        <w:rPr>
          <w:lang w:val="en-US"/>
        </w:rPr>
      </w:pPr>
    </w:p>
    <w:p w:rsidR="00A537EF" w:rsidRDefault="00A537EF" w:rsidP="00A537EF">
      <w:pPr>
        <w:rPr>
          <w:lang w:val="en-US"/>
        </w:rPr>
      </w:pPr>
    </w:p>
    <w:p w:rsidR="00A537EF" w:rsidRDefault="00A537EF" w:rsidP="00A537EF">
      <w:pPr>
        <w:rPr>
          <w:lang w:val="en-US"/>
        </w:rPr>
      </w:pPr>
    </w:p>
    <w:p w:rsidR="00A537EF" w:rsidRPr="00A537EF" w:rsidRDefault="00A537EF" w:rsidP="00A537EF">
      <w:pPr>
        <w:rPr>
          <w:lang w:val="en-US"/>
        </w:rPr>
      </w:pPr>
    </w:p>
    <w:p w:rsidR="00A537EF" w:rsidRDefault="00A537EF" w:rsidP="00A537EF"/>
    <w:p w:rsidR="008E1055" w:rsidRDefault="008E1055" w:rsidP="00C975E2">
      <w:pPr>
        <w:jc w:val="both"/>
        <w:rPr>
          <w:bCs/>
        </w:rPr>
      </w:pPr>
    </w:p>
    <w:p w:rsidR="00F45782" w:rsidRPr="00A537EF" w:rsidRDefault="00F45782" w:rsidP="00C975E2">
      <w:pPr>
        <w:jc w:val="both"/>
        <w:rPr>
          <w:b/>
        </w:rPr>
      </w:pPr>
      <w:r w:rsidRPr="00A537EF">
        <w:rPr>
          <w:b/>
        </w:rPr>
        <w:lastRenderedPageBreak/>
        <w:t>INTRODUCTION</w:t>
      </w:r>
      <w:r w:rsidR="00A537EF" w:rsidRPr="00A537EF">
        <w:rPr>
          <w:b/>
        </w:rPr>
        <w:t xml:space="preserve"> AND BACKGROUND</w:t>
      </w:r>
    </w:p>
    <w:p w:rsidR="00356560" w:rsidRPr="00A537EF" w:rsidRDefault="000B4AC9" w:rsidP="00C975E2">
      <w:pPr>
        <w:jc w:val="both"/>
      </w:pPr>
      <w:r w:rsidRPr="00A537EF">
        <w:t>Sa</w:t>
      </w:r>
      <w:r w:rsidR="00E116F6">
        <w:t>f</w:t>
      </w:r>
      <w:r w:rsidRPr="00A537EF">
        <w:t>e Hands for Girls (SH</w:t>
      </w:r>
      <w:r w:rsidR="00E116F6">
        <w:t>f</w:t>
      </w:r>
      <w:r w:rsidRPr="00A537EF">
        <w:t>G) in partnership with t</w:t>
      </w:r>
      <w:r w:rsidR="00F45782" w:rsidRPr="00A537EF">
        <w:t xml:space="preserve">he Institute for Human Rights and Development in </w:t>
      </w:r>
      <w:r w:rsidR="00A537EF" w:rsidRPr="00A537EF">
        <w:t>Africa (IHRDA</w:t>
      </w:r>
      <w:r w:rsidR="00F45782" w:rsidRPr="00A537EF">
        <w:t xml:space="preserve">) organised a </w:t>
      </w:r>
      <w:r w:rsidR="00A537EF" w:rsidRPr="00A537EF">
        <w:t>two-day</w:t>
      </w:r>
      <w:r w:rsidR="00F45782" w:rsidRPr="00A537EF">
        <w:t xml:space="preserve"> workshop on ‘’ </w:t>
      </w:r>
      <w:r w:rsidR="00356560" w:rsidRPr="00A537EF">
        <w:rPr>
          <w:b/>
          <w:i/>
        </w:rPr>
        <w:t>Gambia’s Legal Provisions Concerning FGM and other Harmful Practices Against Girls</w:t>
      </w:r>
      <w:r w:rsidR="00F45782" w:rsidRPr="00A537EF">
        <w:rPr>
          <w:b/>
          <w:i/>
        </w:rPr>
        <w:t>’’</w:t>
      </w:r>
      <w:r w:rsidR="00F45782" w:rsidRPr="00A537EF">
        <w:rPr>
          <w:b/>
        </w:rPr>
        <w:t xml:space="preserve">. </w:t>
      </w:r>
      <w:r w:rsidR="00F45782" w:rsidRPr="00A537EF">
        <w:t>The wo</w:t>
      </w:r>
      <w:r w:rsidR="00356560" w:rsidRPr="00A537EF">
        <w:t xml:space="preserve">rkshop brought together </w:t>
      </w:r>
      <w:r w:rsidR="0053323D" w:rsidRPr="00A537EF">
        <w:t>Twenty (25) P</w:t>
      </w:r>
      <w:r w:rsidR="00356560" w:rsidRPr="00A537EF">
        <w:t xml:space="preserve">olice Prosecutors and Child Welfare Officers from various Police Stations throughout the country. </w:t>
      </w:r>
      <w:r w:rsidR="00F45782" w:rsidRPr="00A537EF">
        <w:t xml:space="preserve"> </w:t>
      </w:r>
    </w:p>
    <w:p w:rsidR="00821CB6" w:rsidRPr="00A537EF" w:rsidRDefault="00821CB6" w:rsidP="00C975E2">
      <w:pPr>
        <w:jc w:val="both"/>
        <w:rPr>
          <w:b/>
        </w:rPr>
      </w:pPr>
      <w:r w:rsidRPr="00A537EF">
        <w:rPr>
          <w:b/>
        </w:rPr>
        <w:t>OB</w:t>
      </w:r>
      <w:r w:rsidR="000B4AC9" w:rsidRPr="00A537EF">
        <w:rPr>
          <w:b/>
        </w:rPr>
        <w:t>J</w:t>
      </w:r>
      <w:r w:rsidRPr="00A537EF">
        <w:rPr>
          <w:b/>
        </w:rPr>
        <w:t>ECTIVE</w:t>
      </w:r>
      <w:r w:rsidR="000B4AC9" w:rsidRPr="00A537EF">
        <w:rPr>
          <w:b/>
        </w:rPr>
        <w:t>S</w:t>
      </w:r>
    </w:p>
    <w:p w:rsidR="000B4AC9" w:rsidRPr="00A537EF" w:rsidRDefault="000B4AC9" w:rsidP="00C975E2">
      <w:pPr>
        <w:jc w:val="both"/>
        <w:rPr>
          <w:b/>
        </w:rPr>
      </w:pPr>
      <w:r w:rsidRPr="00A537EF">
        <w:rPr>
          <w:b/>
        </w:rPr>
        <w:t>The following objectives are underlined the purpose of the training;</w:t>
      </w:r>
    </w:p>
    <w:p w:rsidR="00356560" w:rsidRPr="00A537EF" w:rsidRDefault="00821CB6" w:rsidP="00B2531C">
      <w:pPr>
        <w:pStyle w:val="ListParagraph"/>
        <w:numPr>
          <w:ilvl w:val="0"/>
          <w:numId w:val="4"/>
        </w:numPr>
        <w:jc w:val="both"/>
      </w:pPr>
      <w:r w:rsidRPr="00A537EF">
        <w:t>T</w:t>
      </w:r>
      <w:r w:rsidR="00F45782" w:rsidRPr="00A537EF">
        <w:t xml:space="preserve">o equip the participants with knowledge of </w:t>
      </w:r>
      <w:r w:rsidR="00356560" w:rsidRPr="00A537EF">
        <w:t>harmful practices traditional practices against girls.</w:t>
      </w:r>
    </w:p>
    <w:p w:rsidR="0027626A" w:rsidRPr="00A537EF" w:rsidRDefault="00356560" w:rsidP="00B2531C">
      <w:pPr>
        <w:pStyle w:val="ListParagraph"/>
        <w:numPr>
          <w:ilvl w:val="0"/>
          <w:numId w:val="4"/>
        </w:numPr>
        <w:jc w:val="both"/>
      </w:pPr>
      <w:r w:rsidRPr="00A537EF">
        <w:t xml:space="preserve">That the participants recognised the </w:t>
      </w:r>
      <w:r w:rsidR="0027626A" w:rsidRPr="00A537EF">
        <w:t xml:space="preserve">negative consequences of harmful practice against women through medical analysis </w:t>
      </w:r>
    </w:p>
    <w:p w:rsidR="00356560" w:rsidRPr="00A537EF" w:rsidRDefault="003D654C" w:rsidP="00B2531C">
      <w:pPr>
        <w:pStyle w:val="ListParagraph"/>
        <w:numPr>
          <w:ilvl w:val="0"/>
          <w:numId w:val="4"/>
        </w:numPr>
        <w:jc w:val="both"/>
      </w:pPr>
      <w:r w:rsidRPr="00A537EF">
        <w:t xml:space="preserve">That the participants would have a better understanding of the </w:t>
      </w:r>
      <w:r w:rsidR="00356560" w:rsidRPr="00A537EF">
        <w:t>legal provisions concerning Female Genital Mutilation in The Gambia.</w:t>
      </w:r>
    </w:p>
    <w:p w:rsidR="00356560" w:rsidRPr="00A537EF" w:rsidRDefault="003D654C" w:rsidP="00B2531C">
      <w:pPr>
        <w:pStyle w:val="ListParagraph"/>
        <w:numPr>
          <w:ilvl w:val="0"/>
          <w:numId w:val="4"/>
        </w:numPr>
        <w:jc w:val="both"/>
      </w:pPr>
      <w:r w:rsidRPr="00A537EF">
        <w:t xml:space="preserve">That the participants would have an improved knowledge and skills on how to apply/use the </w:t>
      </w:r>
      <w:r w:rsidR="00356560" w:rsidRPr="00A537EF">
        <w:t>legislations against FGM and other harmful practices against girls in the implementation of their duties as prosecutors and child welfare officers.</w:t>
      </w:r>
    </w:p>
    <w:p w:rsidR="003D654C" w:rsidRPr="00A537EF" w:rsidRDefault="00356560" w:rsidP="00B2531C">
      <w:pPr>
        <w:pStyle w:val="ListParagraph"/>
        <w:numPr>
          <w:ilvl w:val="0"/>
          <w:numId w:val="4"/>
        </w:numPr>
        <w:jc w:val="both"/>
      </w:pPr>
      <w:r w:rsidRPr="00A537EF">
        <w:t xml:space="preserve"> </w:t>
      </w:r>
      <w:r w:rsidR="003D654C" w:rsidRPr="00A537EF">
        <w:t xml:space="preserve">That at the end of the two day training, </w:t>
      </w:r>
      <w:r w:rsidR="002C6EED" w:rsidRPr="00A537EF">
        <w:t xml:space="preserve">participants would have </w:t>
      </w:r>
      <w:r w:rsidR="003D654C" w:rsidRPr="00A537EF">
        <w:t xml:space="preserve">a stronger sense of commitment and enthusiasm to make the better use of the opportunities offered by the </w:t>
      </w:r>
      <w:r w:rsidR="0027626A" w:rsidRPr="00A537EF">
        <w:t>legislations prohibiting harmful practices</w:t>
      </w:r>
      <w:r w:rsidR="003D654C" w:rsidRPr="00A537EF">
        <w:t xml:space="preserve"> </w:t>
      </w:r>
      <w:r w:rsidR="0027626A" w:rsidRPr="00A537EF">
        <w:t xml:space="preserve">against women and girls </w:t>
      </w:r>
      <w:r w:rsidR="003D654C" w:rsidRPr="00A537EF">
        <w:t>in their work.</w:t>
      </w:r>
    </w:p>
    <w:p w:rsidR="00F45782" w:rsidRPr="00A537EF" w:rsidRDefault="00F45782" w:rsidP="00C975E2">
      <w:pPr>
        <w:jc w:val="both"/>
        <w:rPr>
          <w:b/>
        </w:rPr>
      </w:pPr>
      <w:r w:rsidRPr="00A537EF">
        <w:rPr>
          <w:b/>
        </w:rPr>
        <w:t>DATE &amp; VENUE</w:t>
      </w:r>
    </w:p>
    <w:p w:rsidR="002A5A9A" w:rsidRPr="00A537EF" w:rsidRDefault="002A5A9A" w:rsidP="00C975E2">
      <w:pPr>
        <w:jc w:val="both"/>
      </w:pPr>
      <w:r w:rsidRPr="00A537EF">
        <w:t xml:space="preserve">The training-workshop took place on </w:t>
      </w:r>
      <w:r w:rsidR="00372968" w:rsidRPr="00A537EF">
        <w:t xml:space="preserve">the </w:t>
      </w:r>
      <w:r w:rsidR="0027626A" w:rsidRPr="00A537EF">
        <w:t>18</w:t>
      </w:r>
      <w:r w:rsidR="0027626A" w:rsidRPr="00A537EF">
        <w:rPr>
          <w:vertAlign w:val="superscript"/>
        </w:rPr>
        <w:t>th</w:t>
      </w:r>
      <w:r w:rsidR="0027626A" w:rsidRPr="00A537EF">
        <w:t xml:space="preserve"> and 19</w:t>
      </w:r>
      <w:r w:rsidR="0027626A" w:rsidRPr="00A537EF">
        <w:rPr>
          <w:vertAlign w:val="superscript"/>
        </w:rPr>
        <w:t>th</w:t>
      </w:r>
      <w:r w:rsidR="0027626A" w:rsidRPr="00A537EF">
        <w:t xml:space="preserve">   July </w:t>
      </w:r>
      <w:r w:rsidRPr="00A537EF">
        <w:t xml:space="preserve">2017 at the </w:t>
      </w:r>
      <w:r w:rsidR="0027626A" w:rsidRPr="00A537EF">
        <w:t>Kairaba Beach Hotel, West Coast Region, The Gambia.</w:t>
      </w:r>
    </w:p>
    <w:p w:rsidR="00F45782" w:rsidRPr="00A537EF" w:rsidRDefault="00F45782" w:rsidP="00C975E2">
      <w:pPr>
        <w:jc w:val="both"/>
        <w:rPr>
          <w:b/>
        </w:rPr>
      </w:pPr>
      <w:r w:rsidRPr="00A537EF">
        <w:rPr>
          <w:b/>
        </w:rPr>
        <w:t>FACILITATORS</w:t>
      </w:r>
    </w:p>
    <w:p w:rsidR="002C6EED" w:rsidRPr="00A537EF" w:rsidRDefault="002A5A9A" w:rsidP="00C975E2">
      <w:pPr>
        <w:jc w:val="both"/>
      </w:pPr>
      <w:r w:rsidRPr="00A537EF">
        <w:t xml:space="preserve">The members of the training team </w:t>
      </w:r>
      <w:r w:rsidR="00A537EF" w:rsidRPr="00A537EF">
        <w:t>were:</w:t>
      </w:r>
    </w:p>
    <w:p w:rsidR="002C6EED" w:rsidRPr="00A537EF" w:rsidRDefault="002A5A9A" w:rsidP="00B2531C">
      <w:pPr>
        <w:pStyle w:val="ListParagraph"/>
        <w:numPr>
          <w:ilvl w:val="0"/>
          <w:numId w:val="9"/>
        </w:numPr>
        <w:jc w:val="both"/>
      </w:pPr>
      <w:r w:rsidRPr="00A537EF">
        <w:t xml:space="preserve">Mr </w:t>
      </w:r>
      <w:proofErr w:type="spellStart"/>
      <w:r w:rsidR="0027626A" w:rsidRPr="00A537EF">
        <w:t>Oludayo</w:t>
      </w:r>
      <w:proofErr w:type="spellEnd"/>
      <w:r w:rsidR="0027626A" w:rsidRPr="00A537EF">
        <w:t xml:space="preserve"> </w:t>
      </w:r>
      <w:proofErr w:type="spellStart"/>
      <w:r w:rsidR="0027626A" w:rsidRPr="00A537EF">
        <w:t>Fagbemi</w:t>
      </w:r>
      <w:proofErr w:type="spellEnd"/>
      <w:r w:rsidR="00F73E86" w:rsidRPr="00A537EF">
        <w:t xml:space="preserve">, </w:t>
      </w:r>
      <w:r w:rsidR="0027626A" w:rsidRPr="00A537EF">
        <w:t>Legal Officer at</w:t>
      </w:r>
      <w:r w:rsidR="00F73E86" w:rsidRPr="00A537EF">
        <w:t xml:space="preserve"> IHRDA</w:t>
      </w:r>
    </w:p>
    <w:p w:rsidR="002C6EED" w:rsidRPr="00A537EF" w:rsidRDefault="0027626A" w:rsidP="00B2531C">
      <w:pPr>
        <w:pStyle w:val="ListParagraph"/>
        <w:numPr>
          <w:ilvl w:val="0"/>
          <w:numId w:val="9"/>
        </w:numPr>
        <w:jc w:val="both"/>
      </w:pPr>
      <w:r w:rsidRPr="00A537EF">
        <w:t>Mr. Mass Laye</w:t>
      </w:r>
      <w:r w:rsidR="00F73E86" w:rsidRPr="00A537EF">
        <w:t xml:space="preserve">, </w:t>
      </w:r>
      <w:r w:rsidR="002C6EED" w:rsidRPr="00A537EF">
        <w:t>Medical Practitioner</w:t>
      </w:r>
    </w:p>
    <w:p w:rsidR="002C6EED" w:rsidRPr="00A537EF" w:rsidRDefault="0027626A" w:rsidP="00B2531C">
      <w:pPr>
        <w:pStyle w:val="ListParagraph"/>
        <w:numPr>
          <w:ilvl w:val="0"/>
          <w:numId w:val="9"/>
        </w:numPr>
        <w:jc w:val="both"/>
      </w:pPr>
      <w:r w:rsidRPr="00A537EF">
        <w:t xml:space="preserve">Mr Desire </w:t>
      </w:r>
      <w:proofErr w:type="spellStart"/>
      <w:r w:rsidRPr="00A537EF">
        <w:t>Bigiriman</w:t>
      </w:r>
      <w:proofErr w:type="spellEnd"/>
      <w:r w:rsidRPr="00A537EF">
        <w:t>, Legal Officer at IHRDA</w:t>
      </w:r>
      <w:r w:rsidR="002C6EED" w:rsidRPr="00A537EF">
        <w:t xml:space="preserve"> </w:t>
      </w:r>
    </w:p>
    <w:p w:rsidR="00615762" w:rsidRPr="00A537EF" w:rsidRDefault="00615762" w:rsidP="00B2531C">
      <w:pPr>
        <w:pStyle w:val="ListParagraph"/>
        <w:numPr>
          <w:ilvl w:val="0"/>
          <w:numId w:val="9"/>
        </w:numPr>
        <w:jc w:val="both"/>
      </w:pPr>
      <w:r w:rsidRPr="00A537EF">
        <w:t xml:space="preserve">Mr </w:t>
      </w:r>
      <w:proofErr w:type="spellStart"/>
      <w:r w:rsidRPr="00A537EF">
        <w:t>Momondou</w:t>
      </w:r>
      <w:proofErr w:type="spellEnd"/>
      <w:r w:rsidR="002C6EED" w:rsidRPr="00A537EF">
        <w:t xml:space="preserve"> D</w:t>
      </w:r>
      <w:r w:rsidRPr="00A537EF">
        <w:t xml:space="preserve"> </w:t>
      </w:r>
      <w:proofErr w:type="spellStart"/>
      <w:r w:rsidRPr="00A537EF">
        <w:t>Mballow</w:t>
      </w:r>
      <w:proofErr w:type="spellEnd"/>
      <w:r w:rsidRPr="00A537EF">
        <w:t>, Police Superintendent from the Gambia Police Force.</w:t>
      </w:r>
    </w:p>
    <w:p w:rsidR="008E1055" w:rsidRDefault="008E1055" w:rsidP="00C975E2">
      <w:pPr>
        <w:jc w:val="both"/>
        <w:rPr>
          <w:b/>
        </w:rPr>
      </w:pPr>
    </w:p>
    <w:p w:rsidR="008E1055" w:rsidRDefault="008E1055" w:rsidP="00C975E2">
      <w:pPr>
        <w:jc w:val="both"/>
        <w:rPr>
          <w:b/>
        </w:rPr>
      </w:pPr>
    </w:p>
    <w:p w:rsidR="008E1055" w:rsidRDefault="008E1055" w:rsidP="00C975E2">
      <w:pPr>
        <w:jc w:val="both"/>
        <w:rPr>
          <w:b/>
        </w:rPr>
      </w:pPr>
    </w:p>
    <w:p w:rsidR="002A5A9A" w:rsidRPr="00A537EF" w:rsidRDefault="002A5A9A" w:rsidP="00C975E2">
      <w:pPr>
        <w:jc w:val="both"/>
        <w:rPr>
          <w:b/>
        </w:rPr>
      </w:pPr>
      <w:r w:rsidRPr="00A537EF">
        <w:rPr>
          <w:b/>
        </w:rPr>
        <w:lastRenderedPageBreak/>
        <w:t xml:space="preserve">AGENDA  </w:t>
      </w:r>
    </w:p>
    <w:p w:rsidR="002A5A9A" w:rsidRPr="00A537EF" w:rsidRDefault="002A5A9A" w:rsidP="00C975E2">
      <w:pPr>
        <w:jc w:val="both"/>
      </w:pPr>
      <w:r w:rsidRPr="00A537EF">
        <w:t xml:space="preserve">The training </w:t>
      </w:r>
      <w:r w:rsidR="002C6EED" w:rsidRPr="00A537EF">
        <w:t>a</w:t>
      </w:r>
      <w:r w:rsidR="00A84C96" w:rsidRPr="00A537EF">
        <w:t xml:space="preserve">genda was </w:t>
      </w:r>
      <w:r w:rsidRPr="00A537EF">
        <w:t xml:space="preserve">as follows:  </w:t>
      </w:r>
      <w:r w:rsidR="00C10F5E" w:rsidRPr="00A537EF">
        <w:t xml:space="preserve">  </w:t>
      </w:r>
    </w:p>
    <w:p w:rsidR="00A84C96" w:rsidRPr="00A537EF" w:rsidRDefault="008C0DE6" w:rsidP="00C975E2">
      <w:pPr>
        <w:jc w:val="both"/>
        <w:rPr>
          <w:b/>
        </w:rPr>
      </w:pPr>
      <w:r w:rsidRPr="00A537EF">
        <w:rPr>
          <w:b/>
        </w:rPr>
        <w:t xml:space="preserve">Day 1 </w:t>
      </w:r>
      <w:r w:rsidR="002A5A9A" w:rsidRPr="00A537EF">
        <w:rPr>
          <w:b/>
        </w:rPr>
        <w:t xml:space="preserve"> </w:t>
      </w:r>
    </w:p>
    <w:p w:rsidR="00A84C96" w:rsidRPr="00A537EF" w:rsidRDefault="002A5A9A" w:rsidP="00B2531C">
      <w:pPr>
        <w:pStyle w:val="ListParagraph"/>
        <w:numPr>
          <w:ilvl w:val="0"/>
          <w:numId w:val="1"/>
        </w:numPr>
        <w:jc w:val="both"/>
      </w:pPr>
      <w:r w:rsidRPr="00A537EF">
        <w:t xml:space="preserve">Opening </w:t>
      </w:r>
      <w:r w:rsidR="00615762" w:rsidRPr="00A537EF">
        <w:t xml:space="preserve"> Ceremony </w:t>
      </w:r>
      <w:r w:rsidRPr="00A537EF">
        <w:t>and Introduction</w:t>
      </w:r>
      <w:r w:rsidR="002C6EED" w:rsidRPr="00A537EF">
        <w:t xml:space="preserve"> </w:t>
      </w:r>
    </w:p>
    <w:p w:rsidR="002A5A9A" w:rsidRPr="00A537EF" w:rsidRDefault="00615762" w:rsidP="00B2531C">
      <w:pPr>
        <w:pStyle w:val="ListParagraph"/>
        <w:numPr>
          <w:ilvl w:val="0"/>
          <w:numId w:val="1"/>
        </w:numPr>
        <w:jc w:val="both"/>
      </w:pPr>
      <w:r w:rsidRPr="00A537EF">
        <w:t>Presentation on the Situation of FGM and harmful practices against women/girls in The Gambia: Negative consequences of harmful practices</w:t>
      </w:r>
    </w:p>
    <w:p w:rsidR="00A84C96" w:rsidRPr="00A537EF" w:rsidRDefault="00615762" w:rsidP="00B2531C">
      <w:pPr>
        <w:pStyle w:val="ListParagraph"/>
        <w:numPr>
          <w:ilvl w:val="0"/>
          <w:numId w:val="1"/>
        </w:numPr>
        <w:jc w:val="both"/>
      </w:pPr>
      <w:r w:rsidRPr="00A537EF">
        <w:t>Presentation on Gambian Laws on FGM and other harmful practices against women and girls</w:t>
      </w:r>
    </w:p>
    <w:p w:rsidR="008C0DE6" w:rsidRPr="00A537EF" w:rsidRDefault="008C0DE6" w:rsidP="00C975E2">
      <w:pPr>
        <w:jc w:val="both"/>
        <w:rPr>
          <w:b/>
        </w:rPr>
      </w:pPr>
      <w:r w:rsidRPr="00A537EF">
        <w:rPr>
          <w:b/>
        </w:rPr>
        <w:t>Day 2</w:t>
      </w:r>
    </w:p>
    <w:p w:rsidR="003A3526" w:rsidRPr="00A537EF" w:rsidRDefault="003A3526" w:rsidP="00B2531C">
      <w:pPr>
        <w:pStyle w:val="ListParagraph"/>
        <w:numPr>
          <w:ilvl w:val="0"/>
          <w:numId w:val="2"/>
        </w:numPr>
        <w:jc w:val="both"/>
      </w:pPr>
      <w:r w:rsidRPr="00A537EF">
        <w:t xml:space="preserve">Presentation on African and International human rights </w:t>
      </w:r>
      <w:r w:rsidR="002C6EED" w:rsidRPr="00A537EF">
        <w:t>instruments</w:t>
      </w:r>
      <w:r w:rsidRPr="00A537EF">
        <w:t xml:space="preserve"> that address harmful practices against women </w:t>
      </w:r>
      <w:r w:rsidR="002C6EED" w:rsidRPr="00A537EF">
        <w:t>a</w:t>
      </w:r>
      <w:r w:rsidRPr="00A537EF">
        <w:t>nd children: Maputo Protocol, ACRCWC, CEDAW and CRC</w:t>
      </w:r>
    </w:p>
    <w:p w:rsidR="003A3526" w:rsidRPr="00A537EF" w:rsidRDefault="003A3526" w:rsidP="00B2531C">
      <w:pPr>
        <w:pStyle w:val="ListParagraph"/>
        <w:numPr>
          <w:ilvl w:val="0"/>
          <w:numId w:val="2"/>
        </w:numPr>
        <w:jc w:val="both"/>
      </w:pPr>
      <w:r w:rsidRPr="00A537EF">
        <w:t>Presentation on Investigating and prosecuting harmful practices against girls</w:t>
      </w:r>
    </w:p>
    <w:p w:rsidR="003A3526" w:rsidRDefault="003A3526"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A537EF" w:rsidRDefault="00A537EF" w:rsidP="00C975E2">
      <w:pPr>
        <w:pStyle w:val="ListParagraph"/>
        <w:jc w:val="both"/>
      </w:pPr>
    </w:p>
    <w:p w:rsidR="008E1055" w:rsidRDefault="008E1055" w:rsidP="00C975E2">
      <w:pPr>
        <w:jc w:val="both"/>
        <w:rPr>
          <w:b/>
          <w:sz w:val="24"/>
          <w:szCs w:val="24"/>
        </w:rPr>
      </w:pPr>
    </w:p>
    <w:p w:rsidR="00A537EF" w:rsidRPr="00A537EF" w:rsidRDefault="00A537EF" w:rsidP="00C975E2">
      <w:pPr>
        <w:jc w:val="both"/>
        <w:rPr>
          <w:b/>
          <w:sz w:val="24"/>
          <w:szCs w:val="24"/>
        </w:rPr>
      </w:pPr>
      <w:r w:rsidRPr="00A537EF">
        <w:rPr>
          <w:b/>
          <w:sz w:val="24"/>
          <w:szCs w:val="24"/>
        </w:rPr>
        <w:lastRenderedPageBreak/>
        <w:t>HIGHLIGHTS OF REPORT</w:t>
      </w:r>
    </w:p>
    <w:p w:rsidR="003F077A" w:rsidRPr="00A537EF" w:rsidRDefault="003F077A" w:rsidP="00C975E2">
      <w:pPr>
        <w:jc w:val="both"/>
        <w:rPr>
          <w:rFonts w:ascii="Calibri" w:hAnsi="Calibri"/>
          <w:b/>
        </w:rPr>
      </w:pPr>
      <w:r w:rsidRPr="00A537EF">
        <w:rPr>
          <w:rFonts w:ascii="Calibri" w:hAnsi="Calibri"/>
          <w:b/>
        </w:rPr>
        <w:t>DAY ONE</w:t>
      </w:r>
    </w:p>
    <w:p w:rsidR="003F077A" w:rsidRPr="00A537EF" w:rsidRDefault="003F077A" w:rsidP="00B2531C">
      <w:pPr>
        <w:pStyle w:val="ListParagraph"/>
        <w:numPr>
          <w:ilvl w:val="0"/>
          <w:numId w:val="3"/>
        </w:numPr>
        <w:jc w:val="both"/>
        <w:rPr>
          <w:rFonts w:ascii="Calibri" w:hAnsi="Calibri"/>
          <w:b/>
        </w:rPr>
      </w:pPr>
      <w:r w:rsidRPr="00A537EF">
        <w:rPr>
          <w:rFonts w:ascii="Calibri" w:hAnsi="Calibri"/>
          <w:b/>
        </w:rPr>
        <w:t>OPENING CEREMONY</w:t>
      </w:r>
    </w:p>
    <w:p w:rsidR="00BE25AF" w:rsidRPr="00A537EF" w:rsidRDefault="00BE25AF" w:rsidP="00C975E2">
      <w:pPr>
        <w:jc w:val="both"/>
        <w:rPr>
          <w:rFonts w:ascii="Calibri" w:hAnsi="Calibri"/>
        </w:rPr>
      </w:pPr>
      <w:r w:rsidRPr="00A537EF">
        <w:rPr>
          <w:rFonts w:ascii="Calibri" w:hAnsi="Calibri"/>
        </w:rPr>
        <w:t xml:space="preserve">There was a </w:t>
      </w:r>
      <w:r w:rsidR="00F05BE0" w:rsidRPr="00A537EF">
        <w:rPr>
          <w:rFonts w:ascii="Calibri" w:hAnsi="Calibri"/>
        </w:rPr>
        <w:t>brief opening ceremony</w:t>
      </w:r>
      <w:r w:rsidRPr="00A537EF">
        <w:rPr>
          <w:rFonts w:ascii="Calibri" w:hAnsi="Calibri"/>
        </w:rPr>
        <w:t xml:space="preserve"> chaired by Mr </w:t>
      </w:r>
      <w:r w:rsidR="003A3526" w:rsidRPr="00A537EF">
        <w:rPr>
          <w:rFonts w:ascii="Calibri" w:hAnsi="Calibri"/>
        </w:rPr>
        <w:t>Sait Matty Jaw</w:t>
      </w:r>
      <w:r w:rsidRPr="00A537EF">
        <w:rPr>
          <w:rFonts w:ascii="Calibri" w:hAnsi="Calibri"/>
        </w:rPr>
        <w:t>,</w:t>
      </w:r>
      <w:r w:rsidR="003A3526" w:rsidRPr="00A537EF">
        <w:rPr>
          <w:rFonts w:ascii="Calibri" w:hAnsi="Calibri"/>
        </w:rPr>
        <w:t xml:space="preserve"> from Sa</w:t>
      </w:r>
      <w:r w:rsidR="00E116F6">
        <w:rPr>
          <w:rFonts w:ascii="Calibri" w:hAnsi="Calibri"/>
        </w:rPr>
        <w:t>f</w:t>
      </w:r>
      <w:r w:rsidR="003A3526" w:rsidRPr="00A537EF">
        <w:rPr>
          <w:rFonts w:ascii="Calibri" w:hAnsi="Calibri"/>
        </w:rPr>
        <w:t>e Hands for Girls</w:t>
      </w:r>
      <w:r w:rsidRPr="00A537EF">
        <w:rPr>
          <w:rFonts w:ascii="Calibri" w:hAnsi="Calibri"/>
        </w:rPr>
        <w:t xml:space="preserve">. </w:t>
      </w:r>
      <w:r w:rsidR="003A3526" w:rsidRPr="00A537EF">
        <w:rPr>
          <w:rFonts w:ascii="Calibri" w:hAnsi="Calibri"/>
        </w:rPr>
        <w:t xml:space="preserve"> </w:t>
      </w:r>
      <w:r w:rsidRPr="00A537EF">
        <w:rPr>
          <w:rFonts w:ascii="Calibri" w:hAnsi="Calibri"/>
        </w:rPr>
        <w:t xml:space="preserve">The </w:t>
      </w:r>
      <w:r w:rsidR="00BB0129" w:rsidRPr="00A537EF">
        <w:rPr>
          <w:rFonts w:ascii="Calibri" w:hAnsi="Calibri"/>
        </w:rPr>
        <w:t>following presentations</w:t>
      </w:r>
      <w:r w:rsidRPr="00A537EF">
        <w:rPr>
          <w:rFonts w:ascii="Calibri" w:hAnsi="Calibri"/>
        </w:rPr>
        <w:t xml:space="preserve"> were made:</w:t>
      </w:r>
    </w:p>
    <w:p w:rsidR="00BE25AF" w:rsidRPr="00A537EF" w:rsidRDefault="003F077A" w:rsidP="00B2531C">
      <w:pPr>
        <w:pStyle w:val="ListParagraph"/>
        <w:numPr>
          <w:ilvl w:val="0"/>
          <w:numId w:val="11"/>
        </w:numPr>
        <w:jc w:val="both"/>
        <w:rPr>
          <w:rFonts w:ascii="Calibri" w:hAnsi="Calibri"/>
          <w:b/>
        </w:rPr>
      </w:pPr>
      <w:r w:rsidRPr="00A537EF">
        <w:rPr>
          <w:rFonts w:ascii="Calibri" w:hAnsi="Calibri"/>
          <w:b/>
        </w:rPr>
        <w:t>OPENING PRAYER</w:t>
      </w:r>
    </w:p>
    <w:p w:rsidR="00BE25AF" w:rsidRPr="00A537EF" w:rsidRDefault="00F05BE0" w:rsidP="00C975E2">
      <w:pPr>
        <w:jc w:val="both"/>
        <w:rPr>
          <w:rFonts w:ascii="Calibri" w:hAnsi="Calibri"/>
        </w:rPr>
      </w:pPr>
      <w:r w:rsidRPr="00A537EF">
        <w:rPr>
          <w:rFonts w:ascii="Calibri" w:hAnsi="Calibri"/>
        </w:rPr>
        <w:t>Recognising the presence of</w:t>
      </w:r>
      <w:r w:rsidR="00BB0129" w:rsidRPr="00A537EF">
        <w:rPr>
          <w:rFonts w:ascii="Calibri" w:hAnsi="Calibri"/>
        </w:rPr>
        <w:t xml:space="preserve"> members of diff</w:t>
      </w:r>
      <w:r w:rsidR="003A3526" w:rsidRPr="00A537EF">
        <w:rPr>
          <w:rFonts w:ascii="Calibri" w:hAnsi="Calibri"/>
        </w:rPr>
        <w:t>erent religious faith in the</w:t>
      </w:r>
      <w:r w:rsidR="00BB0129" w:rsidRPr="00A537EF">
        <w:rPr>
          <w:rFonts w:ascii="Calibri" w:hAnsi="Calibri"/>
        </w:rPr>
        <w:t xml:space="preserve"> gathering,</w:t>
      </w:r>
      <w:r w:rsidR="006A1869" w:rsidRPr="00A537EF">
        <w:rPr>
          <w:rFonts w:ascii="Calibri" w:hAnsi="Calibri"/>
        </w:rPr>
        <w:t xml:space="preserve"> </w:t>
      </w:r>
      <w:r w:rsidR="002C6EED" w:rsidRPr="00A537EF">
        <w:rPr>
          <w:rFonts w:ascii="Calibri" w:hAnsi="Calibri"/>
        </w:rPr>
        <w:t xml:space="preserve">the </w:t>
      </w:r>
      <w:r w:rsidR="00BB0129" w:rsidRPr="00A537EF">
        <w:rPr>
          <w:rFonts w:ascii="Calibri" w:hAnsi="Calibri"/>
        </w:rPr>
        <w:t>ceremony was opened by participants praying in their own individual ways.</w:t>
      </w:r>
    </w:p>
    <w:p w:rsidR="003F077A" w:rsidRPr="00A537EF" w:rsidRDefault="003F077A" w:rsidP="00B2531C">
      <w:pPr>
        <w:pStyle w:val="ListParagraph"/>
        <w:numPr>
          <w:ilvl w:val="0"/>
          <w:numId w:val="11"/>
        </w:numPr>
        <w:jc w:val="both"/>
        <w:rPr>
          <w:rFonts w:ascii="Calibri" w:hAnsi="Calibri"/>
          <w:b/>
        </w:rPr>
      </w:pPr>
      <w:r w:rsidRPr="00A537EF">
        <w:rPr>
          <w:rFonts w:ascii="Calibri" w:hAnsi="Calibri"/>
          <w:b/>
        </w:rPr>
        <w:t xml:space="preserve">WELCOME ADDRESS BY </w:t>
      </w:r>
      <w:r w:rsidR="003A3526" w:rsidRPr="00A537EF">
        <w:rPr>
          <w:rFonts w:ascii="Calibri" w:hAnsi="Calibri"/>
          <w:b/>
        </w:rPr>
        <w:t>MS JAH</w:t>
      </w:r>
      <w:r w:rsidR="00E97D38" w:rsidRPr="00A537EF">
        <w:rPr>
          <w:rFonts w:ascii="Calibri" w:hAnsi="Calibri"/>
          <w:b/>
        </w:rPr>
        <w:t>A</w:t>
      </w:r>
      <w:r w:rsidR="002C6EED" w:rsidRPr="00A537EF">
        <w:rPr>
          <w:rFonts w:ascii="Calibri" w:hAnsi="Calibri"/>
          <w:b/>
        </w:rPr>
        <w:t xml:space="preserve"> DUKUREH, EXECUTIVE </w:t>
      </w:r>
      <w:r w:rsidR="00A537EF" w:rsidRPr="00A537EF">
        <w:rPr>
          <w:rFonts w:ascii="Calibri" w:hAnsi="Calibri"/>
          <w:b/>
        </w:rPr>
        <w:t>DIRECTOR,</w:t>
      </w:r>
      <w:r w:rsidR="002C6EED" w:rsidRPr="00A537EF">
        <w:rPr>
          <w:rFonts w:ascii="Calibri" w:hAnsi="Calibri"/>
          <w:b/>
        </w:rPr>
        <w:t xml:space="preserve"> </w:t>
      </w:r>
      <w:r w:rsidR="003A3526" w:rsidRPr="00A537EF">
        <w:rPr>
          <w:rFonts w:ascii="Calibri" w:hAnsi="Calibri"/>
          <w:b/>
        </w:rPr>
        <w:t>SA</w:t>
      </w:r>
      <w:r w:rsidR="008E1055">
        <w:rPr>
          <w:rFonts w:ascii="Calibri" w:hAnsi="Calibri"/>
          <w:b/>
        </w:rPr>
        <w:t>F</w:t>
      </w:r>
      <w:r w:rsidR="003A3526" w:rsidRPr="00A537EF">
        <w:rPr>
          <w:rFonts w:ascii="Calibri" w:hAnsi="Calibri"/>
          <w:b/>
        </w:rPr>
        <w:t>E HANDS FOR GIRLS</w:t>
      </w:r>
      <w:r w:rsidR="00E97D38" w:rsidRPr="00A537EF">
        <w:rPr>
          <w:rFonts w:ascii="Calibri" w:hAnsi="Calibri"/>
          <w:b/>
        </w:rPr>
        <w:t xml:space="preserve"> (S</w:t>
      </w:r>
      <w:r w:rsidR="00E116F6">
        <w:rPr>
          <w:rFonts w:ascii="Calibri" w:hAnsi="Calibri"/>
          <w:b/>
        </w:rPr>
        <w:t>HfG</w:t>
      </w:r>
      <w:r w:rsidR="00E97D38" w:rsidRPr="00A537EF">
        <w:rPr>
          <w:rFonts w:ascii="Calibri" w:hAnsi="Calibri"/>
          <w:b/>
        </w:rPr>
        <w:t>)</w:t>
      </w:r>
    </w:p>
    <w:p w:rsidR="00E97D38" w:rsidRPr="00A537EF" w:rsidRDefault="00BB0129" w:rsidP="00C975E2">
      <w:pPr>
        <w:jc w:val="both"/>
        <w:rPr>
          <w:rFonts w:ascii="Calibri" w:hAnsi="Calibri"/>
        </w:rPr>
      </w:pPr>
      <w:r w:rsidRPr="00A537EF">
        <w:rPr>
          <w:rFonts w:ascii="Calibri" w:hAnsi="Calibri"/>
        </w:rPr>
        <w:t xml:space="preserve">Speaking on behalf of </w:t>
      </w:r>
      <w:r w:rsidR="002C6EED" w:rsidRPr="00A537EF">
        <w:rPr>
          <w:rFonts w:ascii="Calibri" w:hAnsi="Calibri"/>
        </w:rPr>
        <w:t>S</w:t>
      </w:r>
      <w:r w:rsidR="00E116F6">
        <w:rPr>
          <w:rFonts w:ascii="Calibri" w:hAnsi="Calibri"/>
        </w:rPr>
        <w:t>HfG</w:t>
      </w:r>
      <w:r w:rsidRPr="00A537EF">
        <w:rPr>
          <w:rFonts w:ascii="Calibri" w:hAnsi="Calibri"/>
        </w:rPr>
        <w:t>, M</w:t>
      </w:r>
      <w:r w:rsidR="00E97D38" w:rsidRPr="00A537EF">
        <w:rPr>
          <w:rFonts w:ascii="Calibri" w:hAnsi="Calibri"/>
        </w:rPr>
        <w:t xml:space="preserve">s Dukureh </w:t>
      </w:r>
      <w:r w:rsidRPr="00A537EF">
        <w:rPr>
          <w:rFonts w:ascii="Calibri" w:hAnsi="Calibri"/>
        </w:rPr>
        <w:t xml:space="preserve">welcome the participants and introduced the </w:t>
      </w:r>
      <w:r w:rsidR="00E97D38" w:rsidRPr="00A537EF">
        <w:rPr>
          <w:rFonts w:ascii="Calibri" w:hAnsi="Calibri"/>
        </w:rPr>
        <w:t>SH</w:t>
      </w:r>
      <w:r w:rsidR="00E116F6">
        <w:rPr>
          <w:rFonts w:ascii="Calibri" w:hAnsi="Calibri"/>
        </w:rPr>
        <w:t>fG</w:t>
      </w:r>
      <w:r w:rsidRPr="00A537EF">
        <w:rPr>
          <w:rFonts w:ascii="Calibri" w:hAnsi="Calibri"/>
        </w:rPr>
        <w:t xml:space="preserve"> and highlighted the role they are playing in </w:t>
      </w:r>
      <w:r w:rsidR="00E97D38" w:rsidRPr="00A537EF">
        <w:rPr>
          <w:rFonts w:ascii="Calibri" w:hAnsi="Calibri"/>
        </w:rPr>
        <w:t xml:space="preserve">The Gambia </w:t>
      </w:r>
      <w:r w:rsidR="00C10F5E" w:rsidRPr="00A537EF">
        <w:rPr>
          <w:rFonts w:ascii="Calibri" w:hAnsi="Calibri"/>
        </w:rPr>
        <w:t xml:space="preserve">in advancing the advocacy on the rights of </w:t>
      </w:r>
      <w:r w:rsidR="00E97D38" w:rsidRPr="00A537EF">
        <w:rPr>
          <w:rFonts w:ascii="Calibri" w:hAnsi="Calibri"/>
        </w:rPr>
        <w:t>women and girls. She lamented over the under usage of the laws created for the protection of women and girls and renewed the call for the implementation of these laws. She highlighted the need for the police to strengthen the implementation of the existing laws as she reminded them that the presence of democracy</w:t>
      </w:r>
      <w:r w:rsidR="007C54B8" w:rsidRPr="00A537EF">
        <w:rPr>
          <w:rFonts w:ascii="Calibri" w:hAnsi="Calibri"/>
        </w:rPr>
        <w:t xml:space="preserve"> does not mean the absence of laws. She further welcomed the participants and urged them to take note of the presentations and make good use of them. </w:t>
      </w:r>
    </w:p>
    <w:p w:rsidR="003F077A" w:rsidRPr="00A537EF" w:rsidRDefault="007C54B8" w:rsidP="00B2531C">
      <w:pPr>
        <w:pStyle w:val="ListParagraph"/>
        <w:numPr>
          <w:ilvl w:val="0"/>
          <w:numId w:val="10"/>
        </w:numPr>
        <w:jc w:val="both"/>
        <w:rPr>
          <w:rFonts w:ascii="Calibri" w:hAnsi="Calibri"/>
          <w:b/>
        </w:rPr>
      </w:pPr>
      <w:r w:rsidRPr="00A537EF">
        <w:rPr>
          <w:rFonts w:ascii="Calibri" w:hAnsi="Calibri"/>
          <w:b/>
        </w:rPr>
        <w:t xml:space="preserve">WELCOME REMARK BY </w:t>
      </w:r>
      <w:r w:rsidR="003A3526" w:rsidRPr="00A537EF">
        <w:rPr>
          <w:rFonts w:ascii="Calibri" w:hAnsi="Calibri"/>
          <w:b/>
        </w:rPr>
        <w:t>MR OLUDAYO FAGBEMI, LEGAL OFFICER</w:t>
      </w:r>
      <w:r w:rsidR="003814DD" w:rsidRPr="00A537EF">
        <w:rPr>
          <w:rFonts w:ascii="Calibri" w:hAnsi="Calibri"/>
          <w:b/>
        </w:rPr>
        <w:t xml:space="preserve"> IHRDA</w:t>
      </w:r>
    </w:p>
    <w:p w:rsidR="007C54B8" w:rsidRPr="00A537EF" w:rsidRDefault="007C54B8" w:rsidP="00C975E2">
      <w:pPr>
        <w:jc w:val="both"/>
        <w:rPr>
          <w:rFonts w:ascii="Calibri" w:hAnsi="Calibri"/>
        </w:rPr>
      </w:pPr>
      <w:r w:rsidRPr="00A537EF">
        <w:rPr>
          <w:rFonts w:ascii="Calibri" w:hAnsi="Calibri"/>
        </w:rPr>
        <w:t xml:space="preserve">Speaking on behalf of the Executive Director of IHRDA, </w:t>
      </w:r>
      <w:r w:rsidR="00F05BE0" w:rsidRPr="00A537EF">
        <w:rPr>
          <w:rFonts w:ascii="Calibri" w:hAnsi="Calibri"/>
        </w:rPr>
        <w:t>M</w:t>
      </w:r>
      <w:r w:rsidRPr="00A537EF">
        <w:rPr>
          <w:rFonts w:ascii="Calibri" w:hAnsi="Calibri"/>
        </w:rPr>
        <w:t xml:space="preserve">r </w:t>
      </w:r>
      <w:proofErr w:type="spellStart"/>
      <w:r w:rsidR="002C6EED" w:rsidRPr="00A537EF">
        <w:rPr>
          <w:rFonts w:ascii="Calibri" w:hAnsi="Calibri"/>
        </w:rPr>
        <w:t>Oludayo</w:t>
      </w:r>
      <w:proofErr w:type="spellEnd"/>
      <w:r w:rsidR="002C6EED" w:rsidRPr="00A537EF">
        <w:rPr>
          <w:rFonts w:ascii="Calibri" w:hAnsi="Calibri"/>
        </w:rPr>
        <w:t xml:space="preserve"> </w:t>
      </w:r>
      <w:proofErr w:type="spellStart"/>
      <w:r w:rsidRPr="00A537EF">
        <w:rPr>
          <w:rFonts w:ascii="Calibri" w:hAnsi="Calibri"/>
        </w:rPr>
        <w:t>Fagbemi</w:t>
      </w:r>
      <w:proofErr w:type="spellEnd"/>
      <w:r w:rsidRPr="00A537EF">
        <w:rPr>
          <w:rFonts w:ascii="Calibri" w:hAnsi="Calibri"/>
        </w:rPr>
        <w:t xml:space="preserve"> thanked the participants for answering to the call of SH</w:t>
      </w:r>
      <w:r w:rsidR="00E116F6">
        <w:rPr>
          <w:rFonts w:ascii="Calibri" w:hAnsi="Calibri"/>
        </w:rPr>
        <w:t>fG</w:t>
      </w:r>
      <w:r w:rsidRPr="00A537EF">
        <w:rPr>
          <w:rFonts w:ascii="Calibri" w:hAnsi="Calibri"/>
        </w:rPr>
        <w:t xml:space="preserve"> and IHRDA and reminded them that the police </w:t>
      </w:r>
      <w:r w:rsidR="002C6EED" w:rsidRPr="00A537EF">
        <w:rPr>
          <w:rFonts w:ascii="Calibri" w:hAnsi="Calibri"/>
        </w:rPr>
        <w:t>have</w:t>
      </w:r>
      <w:r w:rsidRPr="00A537EF">
        <w:rPr>
          <w:rFonts w:ascii="Calibri" w:hAnsi="Calibri"/>
        </w:rPr>
        <w:t xml:space="preserve"> a very important role to protect and implement laws. That the training is a </w:t>
      </w:r>
      <w:r w:rsidR="00052EA8" w:rsidRPr="00A537EF">
        <w:rPr>
          <w:rFonts w:ascii="Calibri" w:hAnsi="Calibri"/>
        </w:rPr>
        <w:t>2-day</w:t>
      </w:r>
      <w:r w:rsidRPr="00A537EF">
        <w:rPr>
          <w:rFonts w:ascii="Calibri" w:hAnsi="Calibri"/>
        </w:rPr>
        <w:t xml:space="preserve"> workshop and hopefully before the end of the training, there would be a common understanding of </w:t>
      </w:r>
      <w:r w:rsidR="002C6EED" w:rsidRPr="00A537EF">
        <w:rPr>
          <w:rFonts w:ascii="Calibri" w:hAnsi="Calibri"/>
        </w:rPr>
        <w:t>the</w:t>
      </w:r>
      <w:r w:rsidRPr="00A537EF">
        <w:rPr>
          <w:rFonts w:ascii="Calibri" w:hAnsi="Calibri"/>
        </w:rPr>
        <w:t xml:space="preserve"> laws </w:t>
      </w:r>
      <w:r w:rsidR="002C6EED" w:rsidRPr="00A537EF">
        <w:rPr>
          <w:rFonts w:ascii="Calibri" w:hAnsi="Calibri"/>
        </w:rPr>
        <w:t>that are in existence to</w:t>
      </w:r>
      <w:r w:rsidRPr="00A537EF">
        <w:rPr>
          <w:rFonts w:ascii="Calibri" w:hAnsi="Calibri"/>
        </w:rPr>
        <w:t xml:space="preserve"> provide protection for women and girls against harmful traditional practices in The Gambia. </w:t>
      </w:r>
      <w:r w:rsidR="00F05BE0" w:rsidRPr="00A537EF">
        <w:rPr>
          <w:rFonts w:ascii="Calibri" w:hAnsi="Calibri"/>
        </w:rPr>
        <w:t xml:space="preserve">That there </w:t>
      </w:r>
      <w:r w:rsidR="00052EA8" w:rsidRPr="00A537EF">
        <w:rPr>
          <w:rFonts w:ascii="Calibri" w:hAnsi="Calibri"/>
        </w:rPr>
        <w:t>exists</w:t>
      </w:r>
      <w:r w:rsidR="00F05BE0" w:rsidRPr="00A537EF">
        <w:rPr>
          <w:rFonts w:ascii="Calibri" w:hAnsi="Calibri"/>
        </w:rPr>
        <w:t xml:space="preserve"> a cordial relationship between the two organisations most especially in the areas of advocacy and sensitization on women and children’s rights.</w:t>
      </w:r>
    </w:p>
    <w:p w:rsidR="003F077A" w:rsidRPr="00A537EF" w:rsidRDefault="003F077A" w:rsidP="00B2531C">
      <w:pPr>
        <w:pStyle w:val="ListParagraph"/>
        <w:numPr>
          <w:ilvl w:val="0"/>
          <w:numId w:val="10"/>
        </w:numPr>
        <w:jc w:val="both"/>
        <w:rPr>
          <w:rFonts w:ascii="Calibri" w:hAnsi="Calibri"/>
          <w:b/>
        </w:rPr>
      </w:pPr>
      <w:r w:rsidRPr="00A537EF">
        <w:rPr>
          <w:rFonts w:ascii="Calibri" w:hAnsi="Calibri"/>
          <w:b/>
        </w:rPr>
        <w:t xml:space="preserve">ADDRESSS BY THE </w:t>
      </w:r>
      <w:r w:rsidR="003814DD" w:rsidRPr="00A537EF">
        <w:rPr>
          <w:rFonts w:ascii="Calibri" w:hAnsi="Calibri"/>
          <w:b/>
        </w:rPr>
        <w:t>DEPUTY INSPECTOR GENERAL OF POLICE, MR MAMUD JOBE</w:t>
      </w:r>
    </w:p>
    <w:p w:rsidR="005A4E8A" w:rsidRDefault="007C54B8" w:rsidP="00C975E2">
      <w:pPr>
        <w:jc w:val="both"/>
        <w:rPr>
          <w:rFonts w:ascii="Calibri" w:hAnsi="Calibri"/>
        </w:rPr>
      </w:pPr>
      <w:r w:rsidRPr="00A537EF">
        <w:rPr>
          <w:rFonts w:ascii="Calibri" w:hAnsi="Calibri"/>
        </w:rPr>
        <w:t>Speaking on behalf of the Inspector General of Police, Mr</w:t>
      </w:r>
      <w:r w:rsidR="009026A1" w:rsidRPr="00A537EF">
        <w:rPr>
          <w:rFonts w:ascii="Calibri" w:hAnsi="Calibri"/>
        </w:rPr>
        <w:t xml:space="preserve"> </w:t>
      </w:r>
      <w:proofErr w:type="spellStart"/>
      <w:r w:rsidR="009026A1" w:rsidRPr="00A537EF">
        <w:rPr>
          <w:rFonts w:ascii="Calibri" w:hAnsi="Calibri"/>
        </w:rPr>
        <w:t>Mamud</w:t>
      </w:r>
      <w:proofErr w:type="spellEnd"/>
      <w:r w:rsidRPr="00A537EF">
        <w:rPr>
          <w:rFonts w:ascii="Calibri" w:hAnsi="Calibri"/>
        </w:rPr>
        <w:t xml:space="preserve"> Jobe addressed the participants and expressed the IGP’s delight to IHRDA and SH</w:t>
      </w:r>
      <w:r w:rsidR="00E116F6">
        <w:rPr>
          <w:rFonts w:ascii="Calibri" w:hAnsi="Calibri"/>
        </w:rPr>
        <w:t>f</w:t>
      </w:r>
      <w:r w:rsidRPr="00A537EF">
        <w:rPr>
          <w:rFonts w:ascii="Calibri" w:hAnsi="Calibri"/>
        </w:rPr>
        <w:t>G for the initiative.</w:t>
      </w:r>
      <w:r w:rsidR="00E64DD9" w:rsidRPr="00A537EF">
        <w:rPr>
          <w:rFonts w:ascii="Calibri" w:hAnsi="Calibri"/>
        </w:rPr>
        <w:t xml:space="preserve"> T</w:t>
      </w:r>
      <w:r w:rsidRPr="00A537EF">
        <w:rPr>
          <w:rFonts w:ascii="Calibri" w:hAnsi="Calibri"/>
        </w:rPr>
        <w:t>hat the training would</w:t>
      </w:r>
      <w:r w:rsidR="005A4E8A" w:rsidRPr="00A537EF">
        <w:rPr>
          <w:rFonts w:ascii="Calibri" w:hAnsi="Calibri"/>
        </w:rPr>
        <w:t xml:space="preserve"> add to the capacity building</w:t>
      </w:r>
      <w:r w:rsidR="00D03BE3" w:rsidRPr="00A537EF">
        <w:rPr>
          <w:rFonts w:ascii="Calibri" w:hAnsi="Calibri"/>
        </w:rPr>
        <w:t xml:space="preserve"> and </w:t>
      </w:r>
      <w:r w:rsidR="005A4E8A" w:rsidRPr="00A537EF">
        <w:rPr>
          <w:rFonts w:ascii="Calibri" w:hAnsi="Calibri"/>
        </w:rPr>
        <w:t xml:space="preserve">awareness </w:t>
      </w:r>
      <w:r w:rsidR="00D03BE3" w:rsidRPr="00A537EF">
        <w:rPr>
          <w:rFonts w:ascii="Calibri" w:hAnsi="Calibri"/>
        </w:rPr>
        <w:t>raising</w:t>
      </w:r>
      <w:r w:rsidR="005A4E8A" w:rsidRPr="00A537EF">
        <w:rPr>
          <w:rFonts w:ascii="Calibri" w:hAnsi="Calibri"/>
        </w:rPr>
        <w:t xml:space="preserve"> of the police prosecutors and police child welfare officers undergoing the training. He urged the officers to take the training with seriousness in order to gain the best they could from the training.</w:t>
      </w:r>
    </w:p>
    <w:p w:rsidR="008E1055" w:rsidRDefault="008E1055" w:rsidP="00C975E2">
      <w:pPr>
        <w:jc w:val="both"/>
        <w:rPr>
          <w:rFonts w:ascii="Calibri" w:hAnsi="Calibri"/>
        </w:rPr>
      </w:pPr>
    </w:p>
    <w:p w:rsidR="008E1055" w:rsidRPr="00A537EF" w:rsidRDefault="008E1055" w:rsidP="00C975E2">
      <w:pPr>
        <w:jc w:val="both"/>
        <w:rPr>
          <w:rFonts w:ascii="Calibri" w:hAnsi="Calibri"/>
        </w:rPr>
      </w:pPr>
      <w:r>
        <w:rPr>
          <w:noProof/>
        </w:rPr>
        <w:lastRenderedPageBreak/>
        <w:drawing>
          <wp:inline distT="0" distB="0" distL="0" distR="0">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3D654C" w:rsidRPr="00A537EF" w:rsidRDefault="003D654C" w:rsidP="00C975E2">
      <w:pPr>
        <w:jc w:val="both"/>
        <w:rPr>
          <w:rFonts w:ascii="Calibri" w:hAnsi="Calibri"/>
        </w:rPr>
      </w:pPr>
      <w:r w:rsidRPr="00A537EF">
        <w:rPr>
          <w:rFonts w:ascii="Calibri" w:hAnsi="Calibri"/>
        </w:rPr>
        <w:t>Reminding the participants that they are all experts in t</w:t>
      </w:r>
      <w:r w:rsidR="00E64DD9" w:rsidRPr="00A537EF">
        <w:rPr>
          <w:rFonts w:ascii="Calibri" w:hAnsi="Calibri"/>
        </w:rPr>
        <w:t xml:space="preserve">heir respective capacities, He </w:t>
      </w:r>
      <w:r w:rsidRPr="00A537EF">
        <w:rPr>
          <w:rFonts w:ascii="Calibri" w:hAnsi="Calibri"/>
        </w:rPr>
        <w:t xml:space="preserve">urged them </w:t>
      </w:r>
      <w:r w:rsidR="009026A1" w:rsidRPr="00A537EF">
        <w:rPr>
          <w:rFonts w:ascii="Calibri" w:hAnsi="Calibri"/>
        </w:rPr>
        <w:t xml:space="preserve">to </w:t>
      </w:r>
      <w:r w:rsidRPr="00A537EF">
        <w:rPr>
          <w:rFonts w:ascii="Calibri" w:hAnsi="Calibri"/>
        </w:rPr>
        <w:t xml:space="preserve">actively contribute and make use of the outcome of the training so as to enhance, promote and uphold the rights, welfare and </w:t>
      </w:r>
      <w:r w:rsidR="00A537EF" w:rsidRPr="00A537EF">
        <w:rPr>
          <w:rFonts w:ascii="Calibri" w:hAnsi="Calibri"/>
        </w:rPr>
        <w:t>well-being</w:t>
      </w:r>
      <w:r w:rsidRPr="00A537EF">
        <w:rPr>
          <w:rFonts w:ascii="Calibri" w:hAnsi="Calibri"/>
        </w:rPr>
        <w:t xml:space="preserve"> of women and children in The Gambia.</w:t>
      </w:r>
    </w:p>
    <w:p w:rsidR="003F077A" w:rsidRPr="00A537EF" w:rsidRDefault="003F077A" w:rsidP="00B2531C">
      <w:pPr>
        <w:pStyle w:val="ListParagraph"/>
        <w:numPr>
          <w:ilvl w:val="0"/>
          <w:numId w:val="10"/>
        </w:numPr>
        <w:jc w:val="both"/>
        <w:rPr>
          <w:rFonts w:ascii="Calibri" w:hAnsi="Calibri"/>
          <w:b/>
        </w:rPr>
      </w:pPr>
      <w:r w:rsidRPr="00A537EF">
        <w:rPr>
          <w:rFonts w:ascii="Calibri" w:hAnsi="Calibri"/>
          <w:b/>
        </w:rPr>
        <w:t xml:space="preserve">KEYNOTE SPEECH BY </w:t>
      </w:r>
      <w:r w:rsidR="003814DD" w:rsidRPr="00A537EF">
        <w:rPr>
          <w:rFonts w:ascii="Calibri" w:hAnsi="Calibri"/>
          <w:b/>
        </w:rPr>
        <w:t>MS MATILDA MENDY, SENIOR STATE COUNSEL, MINISTRY OF JUSTICE</w:t>
      </w:r>
    </w:p>
    <w:p w:rsidR="00E64DD9" w:rsidRPr="00A537EF" w:rsidRDefault="003D654C" w:rsidP="00C975E2">
      <w:pPr>
        <w:jc w:val="both"/>
        <w:rPr>
          <w:rFonts w:ascii="Calibri" w:hAnsi="Calibri"/>
        </w:rPr>
      </w:pPr>
      <w:r w:rsidRPr="00A537EF">
        <w:rPr>
          <w:rFonts w:ascii="Calibri" w:hAnsi="Calibri"/>
        </w:rPr>
        <w:t>In</w:t>
      </w:r>
      <w:r w:rsidR="00E64DD9" w:rsidRPr="00A537EF">
        <w:rPr>
          <w:rFonts w:ascii="Calibri" w:hAnsi="Calibri"/>
        </w:rPr>
        <w:t xml:space="preserve"> delivering the keynote speech on behalf of the Honourable Attorney General and Minister of Justice, Ms Matilda Mendy  applauded  the Sa</w:t>
      </w:r>
      <w:r w:rsidR="008E1055">
        <w:rPr>
          <w:rFonts w:ascii="Calibri" w:hAnsi="Calibri"/>
        </w:rPr>
        <w:t>f</w:t>
      </w:r>
      <w:r w:rsidR="00E64DD9" w:rsidRPr="00A537EF">
        <w:rPr>
          <w:rFonts w:ascii="Calibri" w:hAnsi="Calibri"/>
        </w:rPr>
        <w:t>e Hand for Girls in partnership with IHRDA for the initiative it is ver</w:t>
      </w:r>
      <w:r w:rsidR="009026A1" w:rsidRPr="00A537EF">
        <w:rPr>
          <w:rFonts w:ascii="Calibri" w:hAnsi="Calibri"/>
        </w:rPr>
        <w:t xml:space="preserve">y much in line with government’s </w:t>
      </w:r>
      <w:r w:rsidR="00E64DD9" w:rsidRPr="00A537EF">
        <w:rPr>
          <w:rFonts w:ascii="Calibri" w:hAnsi="Calibri"/>
        </w:rPr>
        <w:t>ingenuity and programmes as it seeks to support and promote the implementation of the laws created by government. She reminded them of the various international human rights instruments already ratified and domesticated for the p</w:t>
      </w:r>
      <w:r w:rsidR="009026A1" w:rsidRPr="00A537EF">
        <w:rPr>
          <w:rFonts w:ascii="Calibri" w:hAnsi="Calibri"/>
        </w:rPr>
        <w:t xml:space="preserve">rotection of women and girls </w:t>
      </w:r>
      <w:r w:rsidR="00A537EF" w:rsidRPr="00A537EF">
        <w:rPr>
          <w:rFonts w:ascii="Calibri" w:hAnsi="Calibri"/>
        </w:rPr>
        <w:t>as legislated</w:t>
      </w:r>
      <w:r w:rsidR="009026A1" w:rsidRPr="00A537EF">
        <w:rPr>
          <w:rFonts w:ascii="Calibri" w:hAnsi="Calibri"/>
        </w:rPr>
        <w:t xml:space="preserve"> </w:t>
      </w:r>
      <w:r w:rsidR="00A537EF" w:rsidRPr="00A537EF">
        <w:rPr>
          <w:rFonts w:ascii="Calibri" w:hAnsi="Calibri"/>
        </w:rPr>
        <w:t>in the</w:t>
      </w:r>
      <w:r w:rsidR="00E64DD9" w:rsidRPr="00A537EF">
        <w:rPr>
          <w:rFonts w:ascii="Calibri" w:hAnsi="Calibri"/>
        </w:rPr>
        <w:t xml:space="preserve"> Women’s Act 2010 and the Women Amendment Act 2015, the Children’s Act 2005 and the Children’s Amendment Act 2016, the Sexual Offences and Domestic Violence Act 2013.</w:t>
      </w:r>
    </w:p>
    <w:p w:rsidR="004248EA" w:rsidRPr="00A537EF" w:rsidRDefault="004248EA" w:rsidP="00C975E2">
      <w:pPr>
        <w:jc w:val="both"/>
        <w:rPr>
          <w:rFonts w:ascii="Calibri" w:eastAsia="Garamond" w:hAnsi="Calibri" w:cs="Garamond"/>
        </w:rPr>
      </w:pPr>
      <w:r w:rsidRPr="00A537EF">
        <w:rPr>
          <w:rFonts w:ascii="Calibri" w:eastAsia="Garamond" w:hAnsi="Calibri" w:cs="Garamond"/>
        </w:rPr>
        <w:t xml:space="preserve">She further lamented over the notable challenges especially in the area of awareness raising and the lack of disposition of the various legislations as highlighted above </w:t>
      </w:r>
      <w:r w:rsidR="009026A1" w:rsidRPr="00A537EF">
        <w:rPr>
          <w:rFonts w:ascii="Calibri" w:eastAsia="Garamond" w:hAnsi="Calibri" w:cs="Garamond"/>
        </w:rPr>
        <w:t>called for a</w:t>
      </w:r>
      <w:r w:rsidRPr="00A537EF">
        <w:rPr>
          <w:rFonts w:ascii="Calibri" w:eastAsia="Garamond" w:hAnsi="Calibri" w:cs="Garamond"/>
        </w:rPr>
        <w:t xml:space="preserve"> renewed sense of support and coordination among all the relevant stakeholders.</w:t>
      </w:r>
    </w:p>
    <w:p w:rsidR="003F077A" w:rsidRPr="00A537EF" w:rsidRDefault="005320C1" w:rsidP="00C975E2">
      <w:pPr>
        <w:jc w:val="both"/>
        <w:rPr>
          <w:rFonts w:ascii="Calibri" w:hAnsi="Calibri"/>
        </w:rPr>
      </w:pPr>
      <w:r w:rsidRPr="00A537EF">
        <w:rPr>
          <w:rFonts w:ascii="Calibri" w:eastAsia="Garamond" w:hAnsi="Calibri" w:cs="Garamond"/>
        </w:rPr>
        <w:lastRenderedPageBreak/>
        <w:t xml:space="preserve">She urged the participants to </w:t>
      </w:r>
      <w:r w:rsidR="004248EA" w:rsidRPr="00A537EF">
        <w:rPr>
          <w:rFonts w:ascii="Calibri" w:eastAsia="Garamond" w:hAnsi="Calibri" w:cs="Garamond"/>
        </w:rPr>
        <w:t>imple</w:t>
      </w:r>
      <w:r w:rsidRPr="00A537EF">
        <w:rPr>
          <w:rFonts w:ascii="Calibri" w:eastAsia="Garamond" w:hAnsi="Calibri" w:cs="Garamond"/>
        </w:rPr>
        <w:t>ment the laws that are in place for the promotion and protection of women and child rights</w:t>
      </w:r>
      <w:r w:rsidR="004248EA" w:rsidRPr="00A537EF">
        <w:rPr>
          <w:rFonts w:ascii="Calibri" w:eastAsia="Garamond" w:hAnsi="Calibri" w:cs="Garamond"/>
        </w:rPr>
        <w:t xml:space="preserve"> without any fear or favour.</w:t>
      </w:r>
      <w:r w:rsidRPr="00A537EF">
        <w:rPr>
          <w:rFonts w:ascii="Calibri" w:eastAsia="Garamond" w:hAnsi="Calibri" w:cs="Garamond"/>
        </w:rPr>
        <w:t xml:space="preserve"> She concluded by recognising t</w:t>
      </w:r>
      <w:r w:rsidR="004248EA" w:rsidRPr="00A537EF">
        <w:rPr>
          <w:rFonts w:ascii="Calibri" w:hAnsi="Calibri"/>
        </w:rPr>
        <w:t xml:space="preserve">hat </w:t>
      </w:r>
      <w:r w:rsidRPr="00A537EF">
        <w:rPr>
          <w:rFonts w:ascii="Calibri" w:hAnsi="Calibri"/>
        </w:rPr>
        <w:t xml:space="preserve">the protection of women and girls is key in the development agenda of the Ministry of Justice and of the government of The Gambia as it is known without doubt that </w:t>
      </w:r>
      <w:r w:rsidR="004248EA" w:rsidRPr="00A537EF">
        <w:rPr>
          <w:rFonts w:ascii="Calibri" w:hAnsi="Calibri"/>
        </w:rPr>
        <w:t xml:space="preserve">women and youth </w:t>
      </w:r>
      <w:r w:rsidRPr="00A537EF">
        <w:rPr>
          <w:rFonts w:ascii="Calibri" w:hAnsi="Calibri"/>
        </w:rPr>
        <w:t xml:space="preserve">are the cream of our society. </w:t>
      </w:r>
      <w:r w:rsidR="004248EA" w:rsidRPr="00A537EF">
        <w:rPr>
          <w:rFonts w:ascii="Calibri" w:hAnsi="Calibri"/>
        </w:rPr>
        <w:t xml:space="preserve"> </w:t>
      </w:r>
    </w:p>
    <w:p w:rsidR="00157E1F" w:rsidRPr="00A537EF" w:rsidRDefault="00157E1F" w:rsidP="00C975E2">
      <w:pPr>
        <w:jc w:val="both"/>
        <w:rPr>
          <w:rFonts w:ascii="Calibri" w:hAnsi="Calibri"/>
        </w:rPr>
      </w:pPr>
      <w:r w:rsidRPr="00A537EF">
        <w:rPr>
          <w:rFonts w:ascii="Calibri" w:hAnsi="Calibri"/>
        </w:rPr>
        <w:t>The opening ceremony came to an end at about 9:40 am and both participants and invited guests were invited to a group photo.</w:t>
      </w:r>
    </w:p>
    <w:p w:rsidR="00157E1F" w:rsidRPr="00A537EF" w:rsidRDefault="00157E1F" w:rsidP="00C975E2">
      <w:pPr>
        <w:jc w:val="both"/>
        <w:rPr>
          <w:rFonts w:ascii="Calibri" w:eastAsia="Garamond" w:hAnsi="Calibri" w:cs="Garamond"/>
        </w:rPr>
      </w:pPr>
    </w:p>
    <w:p w:rsidR="003F077A" w:rsidRPr="00A537EF" w:rsidRDefault="00821CB6" w:rsidP="00B2531C">
      <w:pPr>
        <w:pStyle w:val="ListParagraph"/>
        <w:numPr>
          <w:ilvl w:val="0"/>
          <w:numId w:val="3"/>
        </w:numPr>
        <w:jc w:val="both"/>
        <w:rPr>
          <w:rFonts w:ascii="Calibri" w:hAnsi="Calibri"/>
          <w:b/>
        </w:rPr>
      </w:pPr>
      <w:r w:rsidRPr="00A537EF">
        <w:rPr>
          <w:rFonts w:ascii="Calibri" w:hAnsi="Calibri"/>
          <w:b/>
        </w:rPr>
        <w:t>WORKHOP MODULES</w:t>
      </w:r>
    </w:p>
    <w:p w:rsidR="00B408E6" w:rsidRPr="00A537EF" w:rsidRDefault="00B408E6" w:rsidP="00C975E2">
      <w:pPr>
        <w:pStyle w:val="ListParagraph"/>
        <w:jc w:val="both"/>
        <w:rPr>
          <w:rFonts w:ascii="Calibri" w:hAnsi="Calibri"/>
          <w:b/>
        </w:rPr>
      </w:pPr>
    </w:p>
    <w:p w:rsidR="005320C1" w:rsidRPr="00A537EF" w:rsidRDefault="005320C1" w:rsidP="00B2531C">
      <w:pPr>
        <w:pStyle w:val="ListParagraph"/>
        <w:numPr>
          <w:ilvl w:val="0"/>
          <w:numId w:val="6"/>
        </w:numPr>
        <w:jc w:val="both"/>
        <w:rPr>
          <w:rFonts w:ascii="Calibri" w:hAnsi="Calibri"/>
          <w:b/>
        </w:rPr>
      </w:pPr>
      <w:r w:rsidRPr="00A537EF">
        <w:rPr>
          <w:rFonts w:ascii="Calibri" w:hAnsi="Calibri"/>
          <w:b/>
        </w:rPr>
        <w:t>PRESENTATION ON THE SITUATION OF FGM AND HARMFUL PRACTICES AGAINST WOMEN/GIRLS IN THE GAMBIA: NEGATIVE CONSEQUENCES OF HARMFUL PRACTICES</w:t>
      </w:r>
    </w:p>
    <w:p w:rsidR="000666D4" w:rsidRPr="00A537EF" w:rsidRDefault="000666D4" w:rsidP="00C975E2">
      <w:pPr>
        <w:pStyle w:val="ListParagraph"/>
        <w:jc w:val="both"/>
        <w:rPr>
          <w:rFonts w:ascii="Calibri" w:hAnsi="Calibri"/>
          <w:b/>
        </w:rPr>
      </w:pPr>
    </w:p>
    <w:p w:rsidR="000666D4" w:rsidRPr="00A537EF" w:rsidRDefault="000666D4" w:rsidP="00C975E2">
      <w:pPr>
        <w:pStyle w:val="ListParagraph"/>
        <w:jc w:val="both"/>
        <w:rPr>
          <w:rFonts w:ascii="Calibri" w:hAnsi="Calibri"/>
          <w:b/>
          <w:i/>
          <w:u w:val="single"/>
        </w:rPr>
      </w:pPr>
      <w:r w:rsidRPr="00A537EF">
        <w:rPr>
          <w:rFonts w:ascii="Calibri" w:hAnsi="Calibri"/>
          <w:b/>
          <w:i/>
          <w:u w:val="single"/>
        </w:rPr>
        <w:t>Presented by Mr Mass Laye</w:t>
      </w:r>
    </w:p>
    <w:p w:rsidR="005320C1" w:rsidRPr="00A537EF" w:rsidRDefault="00157E1F" w:rsidP="00C975E2">
      <w:pPr>
        <w:jc w:val="both"/>
        <w:rPr>
          <w:rFonts w:ascii="Calibri" w:hAnsi="Calibri"/>
        </w:rPr>
      </w:pPr>
      <w:r w:rsidRPr="00A537EF">
        <w:rPr>
          <w:rFonts w:ascii="Calibri" w:hAnsi="Calibri"/>
        </w:rPr>
        <w:t xml:space="preserve">Considering the sensitivity of the topic to be discussed, Mr Mass Laye commenced his presentation by appealing to the participants not to be sentimental over the issues to analyse and he </w:t>
      </w:r>
      <w:r w:rsidR="00B408E6" w:rsidRPr="00A537EF">
        <w:rPr>
          <w:rFonts w:ascii="Calibri" w:hAnsi="Calibri"/>
        </w:rPr>
        <w:t xml:space="preserve">further </w:t>
      </w:r>
      <w:r w:rsidR="002C4E35" w:rsidRPr="00A537EF">
        <w:rPr>
          <w:rFonts w:ascii="Calibri" w:hAnsi="Calibri"/>
        </w:rPr>
        <w:t xml:space="preserve">urged them to be rational and to discard </w:t>
      </w:r>
      <w:r w:rsidR="00052EA8" w:rsidRPr="00A537EF">
        <w:rPr>
          <w:rFonts w:ascii="Calibri" w:hAnsi="Calibri"/>
        </w:rPr>
        <w:t>of any</w:t>
      </w:r>
      <w:r w:rsidR="00B408E6" w:rsidRPr="00A537EF">
        <w:rPr>
          <w:rFonts w:ascii="Calibri" w:hAnsi="Calibri"/>
        </w:rPr>
        <w:t xml:space="preserve"> </w:t>
      </w:r>
      <w:r w:rsidR="002C4E35" w:rsidRPr="00A537EF">
        <w:rPr>
          <w:rFonts w:ascii="Calibri" w:hAnsi="Calibri"/>
        </w:rPr>
        <w:t>emotional cultural attachment.</w:t>
      </w:r>
    </w:p>
    <w:p w:rsidR="002C4E35" w:rsidRPr="00A537EF" w:rsidRDefault="002C4E35" w:rsidP="00C975E2">
      <w:pPr>
        <w:jc w:val="both"/>
        <w:rPr>
          <w:rFonts w:ascii="Calibri" w:hAnsi="Calibri"/>
        </w:rPr>
      </w:pPr>
      <w:r w:rsidRPr="00A537EF">
        <w:rPr>
          <w:rFonts w:ascii="Calibri" w:hAnsi="Calibri"/>
        </w:rPr>
        <w:t>His presentation was outlined as follows;</w:t>
      </w:r>
    </w:p>
    <w:p w:rsidR="002C4E35" w:rsidRPr="00A537EF" w:rsidRDefault="002C4E35" w:rsidP="00B2531C">
      <w:pPr>
        <w:pStyle w:val="ListParagraph"/>
        <w:numPr>
          <w:ilvl w:val="0"/>
          <w:numId w:val="7"/>
        </w:numPr>
        <w:jc w:val="both"/>
        <w:rPr>
          <w:rFonts w:ascii="Calibri" w:hAnsi="Calibri"/>
        </w:rPr>
      </w:pPr>
      <w:r w:rsidRPr="00A537EF">
        <w:rPr>
          <w:rFonts w:ascii="Calibri" w:hAnsi="Calibri"/>
        </w:rPr>
        <w:t>To provide basic information about FGM</w:t>
      </w:r>
    </w:p>
    <w:p w:rsidR="002C4E35" w:rsidRPr="00A537EF" w:rsidRDefault="002C4E35" w:rsidP="00B2531C">
      <w:pPr>
        <w:pStyle w:val="ListParagraph"/>
        <w:numPr>
          <w:ilvl w:val="0"/>
          <w:numId w:val="7"/>
        </w:numPr>
        <w:jc w:val="both"/>
        <w:rPr>
          <w:rFonts w:ascii="Calibri" w:hAnsi="Calibri"/>
        </w:rPr>
      </w:pPr>
      <w:r w:rsidRPr="00A537EF">
        <w:rPr>
          <w:rFonts w:ascii="Calibri" w:hAnsi="Calibri"/>
        </w:rPr>
        <w:t>The health consequences associated with FGM</w:t>
      </w:r>
    </w:p>
    <w:p w:rsidR="002C4E35" w:rsidRPr="00A537EF" w:rsidRDefault="002C4E35" w:rsidP="00B2531C">
      <w:pPr>
        <w:pStyle w:val="ListParagraph"/>
        <w:numPr>
          <w:ilvl w:val="0"/>
          <w:numId w:val="7"/>
        </w:numPr>
        <w:jc w:val="both"/>
        <w:rPr>
          <w:rFonts w:ascii="Calibri" w:hAnsi="Calibri"/>
        </w:rPr>
      </w:pPr>
      <w:r w:rsidRPr="00A537EF">
        <w:rPr>
          <w:rFonts w:ascii="Calibri" w:hAnsi="Calibri"/>
        </w:rPr>
        <w:t>The cultural traditions that underpin the practice</w:t>
      </w:r>
    </w:p>
    <w:p w:rsidR="002C4E35" w:rsidRPr="00A537EF" w:rsidRDefault="002C4E35" w:rsidP="00B2531C">
      <w:pPr>
        <w:pStyle w:val="ListParagraph"/>
        <w:numPr>
          <w:ilvl w:val="0"/>
          <w:numId w:val="7"/>
        </w:numPr>
        <w:jc w:val="both"/>
        <w:rPr>
          <w:rFonts w:ascii="Calibri" w:hAnsi="Calibri"/>
        </w:rPr>
      </w:pPr>
      <w:r w:rsidRPr="00A537EF">
        <w:rPr>
          <w:rFonts w:ascii="Calibri" w:hAnsi="Calibri"/>
        </w:rPr>
        <w:t>The ethical, legal and human rights implicati</w:t>
      </w:r>
      <w:r w:rsidR="00B72AC0" w:rsidRPr="00A537EF">
        <w:rPr>
          <w:rFonts w:ascii="Calibri" w:hAnsi="Calibri"/>
        </w:rPr>
        <w:t>on associated with the practice.</w:t>
      </w:r>
    </w:p>
    <w:p w:rsidR="00B72AC0" w:rsidRPr="00A537EF" w:rsidRDefault="00B72AC0" w:rsidP="00C975E2">
      <w:pPr>
        <w:jc w:val="both"/>
        <w:rPr>
          <w:rFonts w:ascii="Calibri" w:hAnsi="Calibri"/>
        </w:rPr>
      </w:pPr>
      <w:r w:rsidRPr="00A537EF">
        <w:rPr>
          <w:rFonts w:ascii="Calibri" w:hAnsi="Calibri"/>
        </w:rPr>
        <w:t xml:space="preserve">While considering the </w:t>
      </w:r>
      <w:r w:rsidR="00887C56" w:rsidRPr="00A537EF">
        <w:rPr>
          <w:rFonts w:ascii="Calibri" w:hAnsi="Calibri"/>
        </w:rPr>
        <w:t xml:space="preserve">theories behind the origin of </w:t>
      </w:r>
      <w:r w:rsidRPr="00A537EF">
        <w:rPr>
          <w:rFonts w:ascii="Calibri" w:hAnsi="Calibri"/>
        </w:rPr>
        <w:t>FGM, Mr Laye gave a brief description of the three different types</w:t>
      </w:r>
      <w:r w:rsidR="00887C56" w:rsidRPr="00A537EF">
        <w:rPr>
          <w:rFonts w:ascii="Calibri" w:hAnsi="Calibri"/>
        </w:rPr>
        <w:t xml:space="preserve"> of FGM that are most prevalent in </w:t>
      </w:r>
      <w:r w:rsidR="00052EA8" w:rsidRPr="00A537EF">
        <w:rPr>
          <w:rFonts w:ascii="Calibri" w:hAnsi="Calibri"/>
        </w:rPr>
        <w:t>The Gambia</w:t>
      </w:r>
      <w:r w:rsidR="00887C56" w:rsidRPr="00A537EF">
        <w:rPr>
          <w:rFonts w:ascii="Calibri" w:hAnsi="Calibri"/>
        </w:rPr>
        <w:t xml:space="preserve">. The WHO classification of the </w:t>
      </w:r>
      <w:r w:rsidR="0070400D" w:rsidRPr="00A537EF">
        <w:rPr>
          <w:rFonts w:ascii="Calibri" w:hAnsi="Calibri"/>
        </w:rPr>
        <w:t>theories behind the origin of the practices, the reasons for the practice, the range of procedures carried in The Gambia and the effects of the practice on the health of girls and women. He further gave a distinction between FGM and male circumcision. That</w:t>
      </w:r>
      <w:r w:rsidR="00ED46A4" w:rsidRPr="00A537EF">
        <w:rPr>
          <w:rFonts w:ascii="Calibri" w:hAnsi="Calibri"/>
        </w:rPr>
        <w:t xml:space="preserve"> male circumcision </w:t>
      </w:r>
      <w:r w:rsidR="0070400D" w:rsidRPr="00A537EF">
        <w:rPr>
          <w:rFonts w:ascii="Calibri" w:hAnsi="Calibri"/>
        </w:rPr>
        <w:t>includes the removing of</w:t>
      </w:r>
      <w:r w:rsidR="00ED46A4" w:rsidRPr="00A537EF">
        <w:rPr>
          <w:rFonts w:ascii="Calibri" w:hAnsi="Calibri"/>
        </w:rPr>
        <w:t xml:space="preserve"> the foreskin of the male genita</w:t>
      </w:r>
      <w:r w:rsidR="0070400D" w:rsidRPr="00A537EF">
        <w:rPr>
          <w:rFonts w:ascii="Calibri" w:hAnsi="Calibri"/>
        </w:rPr>
        <w:t xml:space="preserve">lia while </w:t>
      </w:r>
      <w:r w:rsidR="00ED46A4" w:rsidRPr="00A537EF">
        <w:rPr>
          <w:rFonts w:ascii="Calibri" w:hAnsi="Calibri"/>
        </w:rPr>
        <w:t xml:space="preserve">FGM included the removal of an </w:t>
      </w:r>
      <w:r w:rsidR="0070400D" w:rsidRPr="00A537EF">
        <w:rPr>
          <w:rFonts w:ascii="Calibri" w:hAnsi="Calibri"/>
        </w:rPr>
        <w:t>organ from the female genitalia which has more health consequences than male circumcision and thus the muti</w:t>
      </w:r>
      <w:r w:rsidR="00ED46A4" w:rsidRPr="00A537EF">
        <w:rPr>
          <w:rFonts w:ascii="Calibri" w:hAnsi="Calibri"/>
        </w:rPr>
        <w:t>l</w:t>
      </w:r>
      <w:r w:rsidR="0070400D" w:rsidRPr="00A537EF">
        <w:rPr>
          <w:rFonts w:ascii="Calibri" w:hAnsi="Calibri"/>
        </w:rPr>
        <w:t>ation</w:t>
      </w:r>
      <w:r w:rsidR="00ED46A4" w:rsidRPr="00A537EF">
        <w:rPr>
          <w:rFonts w:ascii="Calibri" w:hAnsi="Calibri"/>
        </w:rPr>
        <w:t>.</w:t>
      </w:r>
      <w:r w:rsidR="0070400D" w:rsidRPr="00A537EF">
        <w:rPr>
          <w:rFonts w:ascii="Calibri" w:hAnsi="Calibri"/>
        </w:rPr>
        <w:t xml:space="preserve"> </w:t>
      </w:r>
    </w:p>
    <w:p w:rsidR="00ED46A4" w:rsidRPr="00A537EF" w:rsidRDefault="0070400D" w:rsidP="00C975E2">
      <w:pPr>
        <w:spacing w:after="0" w:line="240" w:lineRule="auto"/>
        <w:jc w:val="both"/>
        <w:rPr>
          <w:rFonts w:ascii="Calibri" w:eastAsia="Times New Roman" w:hAnsi="Calibri" w:cs="Times New Roman"/>
          <w:lang w:eastAsia="en-GB"/>
        </w:rPr>
      </w:pPr>
      <w:r w:rsidRPr="00A537EF">
        <w:rPr>
          <w:rFonts w:ascii="Calibri" w:hAnsi="Calibri"/>
        </w:rPr>
        <w:t xml:space="preserve">In explaining the traditional concept for the practice, he </w:t>
      </w:r>
      <w:r w:rsidR="00FA287A" w:rsidRPr="00A537EF">
        <w:rPr>
          <w:rFonts w:ascii="Calibri" w:hAnsi="Calibri"/>
        </w:rPr>
        <w:t xml:space="preserve">provided </w:t>
      </w:r>
      <w:r w:rsidRPr="00A537EF">
        <w:rPr>
          <w:rFonts w:ascii="Calibri" w:hAnsi="Calibri"/>
        </w:rPr>
        <w:t xml:space="preserve">that </w:t>
      </w:r>
      <w:r w:rsidR="00B408E6" w:rsidRPr="00A537EF">
        <w:rPr>
          <w:rFonts w:ascii="Calibri" w:hAnsi="Calibri"/>
        </w:rPr>
        <w:t xml:space="preserve">it is mostly </w:t>
      </w:r>
      <w:r w:rsidRPr="00A537EF">
        <w:rPr>
          <w:rFonts w:ascii="Calibri" w:hAnsi="Calibri"/>
        </w:rPr>
        <w:t xml:space="preserve">practice based on </w:t>
      </w:r>
      <w:r w:rsidRPr="00A537EF">
        <w:rPr>
          <w:rFonts w:ascii="Calibri" w:eastAsiaTheme="minorEastAsia" w:hAnsi="Calibri"/>
          <w:color w:val="000000" w:themeColor="text1"/>
          <w:kern w:val="24"/>
          <w:lang w:eastAsia="en-GB"/>
        </w:rPr>
        <w:t xml:space="preserve">customs, beliefs and values of a community which is govern and influence by </w:t>
      </w:r>
      <w:r w:rsidR="00052EA8" w:rsidRPr="00A537EF">
        <w:rPr>
          <w:rFonts w:ascii="Calibri" w:eastAsiaTheme="minorEastAsia" w:hAnsi="Calibri"/>
          <w:color w:val="000000" w:themeColor="text1"/>
          <w:kern w:val="24"/>
          <w:lang w:eastAsia="en-GB"/>
        </w:rPr>
        <w:t>people’s behaviour</w:t>
      </w:r>
      <w:r w:rsidRPr="00A537EF">
        <w:rPr>
          <w:rFonts w:ascii="Calibri" w:eastAsiaTheme="minorEastAsia" w:hAnsi="Calibri"/>
          <w:color w:val="000000" w:themeColor="text1"/>
          <w:kern w:val="24"/>
          <w:lang w:eastAsia="en-GB"/>
        </w:rPr>
        <w:t xml:space="preserve"> and that this often</w:t>
      </w:r>
      <w:r w:rsidRPr="00A537EF">
        <w:rPr>
          <w:rFonts w:ascii="Calibri" w:eastAsia="Times New Roman" w:hAnsi="Calibri" w:cs="Times New Roman"/>
          <w:lang w:eastAsia="en-GB"/>
        </w:rPr>
        <w:t xml:space="preserve"> c</w:t>
      </w:r>
      <w:r w:rsidRPr="00A537EF">
        <w:rPr>
          <w:rFonts w:ascii="Calibri" w:eastAsiaTheme="minorEastAsia" w:hAnsi="Calibri"/>
          <w:color w:val="000000" w:themeColor="text1"/>
          <w:kern w:val="24"/>
          <w:lang w:eastAsia="en-GB"/>
        </w:rPr>
        <w:t>onstitute learned habits which are passed on from generation to generation.</w:t>
      </w:r>
      <w:r w:rsidRPr="00A537EF">
        <w:rPr>
          <w:rFonts w:ascii="Calibri" w:eastAsia="Times New Roman" w:hAnsi="Calibri" w:cs="Times New Roman"/>
          <w:lang w:eastAsia="en-GB"/>
        </w:rPr>
        <w:t xml:space="preserve"> </w:t>
      </w:r>
    </w:p>
    <w:p w:rsidR="00D12EE4" w:rsidRPr="00A537EF" w:rsidRDefault="00D12EE4" w:rsidP="00C975E2">
      <w:pPr>
        <w:spacing w:after="0" w:line="240" w:lineRule="auto"/>
        <w:jc w:val="both"/>
        <w:rPr>
          <w:rFonts w:ascii="Calibri" w:eastAsia="Times New Roman" w:hAnsi="Calibri" w:cs="Times New Roman"/>
          <w:lang w:eastAsia="en-GB"/>
        </w:rPr>
      </w:pPr>
    </w:p>
    <w:p w:rsidR="00ED46A4" w:rsidRPr="00A537EF" w:rsidRDefault="00ED46A4" w:rsidP="00C975E2">
      <w:pPr>
        <w:spacing w:after="0" w:line="240" w:lineRule="auto"/>
        <w:contextualSpacing/>
        <w:jc w:val="both"/>
        <w:rPr>
          <w:rFonts w:ascii="Calibri" w:eastAsiaTheme="minorEastAsia" w:hAnsi="Calibri"/>
          <w:b/>
          <w:color w:val="000000" w:themeColor="text1"/>
          <w:kern w:val="24"/>
          <w:lang w:eastAsia="en-GB"/>
        </w:rPr>
      </w:pPr>
      <w:r w:rsidRPr="00A537EF">
        <w:rPr>
          <w:rFonts w:ascii="Calibri" w:eastAsiaTheme="minorEastAsia" w:hAnsi="Calibri"/>
          <w:color w:val="000000" w:themeColor="text1"/>
          <w:kern w:val="24"/>
          <w:lang w:eastAsia="en-GB"/>
        </w:rPr>
        <w:lastRenderedPageBreak/>
        <w:t xml:space="preserve">He maintained that the various reasons for the practice can be narrowed to the following; </w:t>
      </w:r>
      <w:r w:rsidRPr="00A537EF">
        <w:rPr>
          <w:rFonts w:ascii="Calibri" w:eastAsiaTheme="minorEastAsia" w:hAnsi="Calibri"/>
          <w:b/>
          <w:color w:val="000000" w:themeColor="text1"/>
          <w:kern w:val="24"/>
          <w:lang w:eastAsia="en-GB"/>
        </w:rPr>
        <w:t>Socio-cultural</w:t>
      </w:r>
      <w:r w:rsidRPr="00A537EF">
        <w:rPr>
          <w:rFonts w:ascii="Calibri" w:eastAsia="Times New Roman" w:hAnsi="Calibri" w:cs="Times New Roman"/>
          <w:b/>
          <w:lang w:eastAsia="en-GB"/>
        </w:rPr>
        <w:t xml:space="preserve">, </w:t>
      </w:r>
      <w:r w:rsidRPr="00A537EF">
        <w:rPr>
          <w:rFonts w:ascii="Calibri" w:eastAsiaTheme="minorEastAsia" w:hAnsi="Calibri"/>
          <w:b/>
          <w:color w:val="000000" w:themeColor="text1"/>
          <w:kern w:val="24"/>
          <w:lang w:eastAsia="en-GB"/>
        </w:rPr>
        <w:t>Hygienic and aesthetic</w:t>
      </w:r>
      <w:r w:rsidRPr="00A537EF">
        <w:rPr>
          <w:rFonts w:ascii="Calibri" w:eastAsia="Times New Roman" w:hAnsi="Calibri" w:cs="Times New Roman"/>
          <w:b/>
          <w:lang w:eastAsia="en-GB"/>
        </w:rPr>
        <w:t xml:space="preserve">, </w:t>
      </w:r>
      <w:r w:rsidRPr="00A537EF">
        <w:rPr>
          <w:rFonts w:ascii="Calibri" w:eastAsiaTheme="minorEastAsia" w:hAnsi="Calibri"/>
          <w:b/>
          <w:color w:val="000000" w:themeColor="text1"/>
          <w:kern w:val="24"/>
          <w:lang w:eastAsia="en-GB"/>
        </w:rPr>
        <w:t>Spiritual /religious and Psycho-sexual tendencies.</w:t>
      </w:r>
    </w:p>
    <w:p w:rsidR="00ED46A4" w:rsidRPr="00A537EF" w:rsidRDefault="00ED46A4" w:rsidP="00C975E2">
      <w:pPr>
        <w:spacing w:after="0" w:line="240" w:lineRule="auto"/>
        <w:contextualSpacing/>
        <w:jc w:val="both"/>
        <w:rPr>
          <w:rFonts w:ascii="Calibri" w:eastAsia="Times New Roman" w:hAnsi="Calibri" w:cs="Times New Roman"/>
          <w:b/>
          <w:lang w:eastAsia="en-GB"/>
        </w:rPr>
      </w:pPr>
    </w:p>
    <w:p w:rsidR="00ED46A4" w:rsidRPr="00A537EF" w:rsidRDefault="00ED46A4" w:rsidP="00C975E2">
      <w:pPr>
        <w:spacing w:before="134" w:after="0" w:line="240" w:lineRule="auto"/>
        <w:jc w:val="both"/>
        <w:rPr>
          <w:rFonts w:ascii="Calibri" w:eastAsia="Times New Roman" w:hAnsi="Calibri" w:cs="Times New Roman"/>
          <w:lang w:eastAsia="en-GB"/>
        </w:rPr>
      </w:pPr>
      <w:r w:rsidRPr="00A537EF">
        <w:rPr>
          <w:rFonts w:ascii="Calibri" w:eastAsia="Times New Roman" w:hAnsi="Calibri" w:cs="Times New Roman"/>
          <w:lang w:eastAsia="en-GB"/>
        </w:rPr>
        <w:t>He backup his analysis with the statistics of the prevalence of the practice both globally and nationally. That about One Hundred Million to One Hundred and Forty Million (100-140,000,000) girls are at mutilated yearly and that at least</w:t>
      </w:r>
      <w:r w:rsidR="00F9389A" w:rsidRPr="00A537EF">
        <w:rPr>
          <w:rFonts w:ascii="Calibri" w:eastAsia="Times New Roman" w:hAnsi="Calibri" w:cs="Times New Roman"/>
          <w:lang w:eastAsia="en-GB"/>
        </w:rPr>
        <w:t xml:space="preserve"> </w:t>
      </w:r>
      <w:r w:rsidRPr="00A537EF">
        <w:rPr>
          <w:rFonts w:ascii="Calibri" w:eastAsia="Times New Roman" w:hAnsi="Calibri" w:cs="Times New Roman"/>
          <w:lang w:eastAsia="en-GB"/>
        </w:rPr>
        <w:t xml:space="preserve">Two Million girls are at </w:t>
      </w:r>
      <w:r w:rsidR="00F9389A" w:rsidRPr="00A537EF">
        <w:rPr>
          <w:rFonts w:ascii="Calibri" w:eastAsia="Times New Roman" w:hAnsi="Calibri" w:cs="Times New Roman"/>
          <w:lang w:eastAsia="en-GB"/>
        </w:rPr>
        <w:t xml:space="preserve">risk of mutilation. That in The Gambia, </w:t>
      </w:r>
      <w:r w:rsidRPr="00A537EF">
        <w:rPr>
          <w:rFonts w:ascii="Calibri" w:eastAsiaTheme="minorEastAsia" w:hAnsi="Calibri"/>
          <w:color w:val="000000" w:themeColor="text1"/>
          <w:kern w:val="24"/>
          <w:lang w:eastAsia="en-GB"/>
        </w:rPr>
        <w:t xml:space="preserve">women aged between15-49 is 75% </w:t>
      </w:r>
      <w:r w:rsidR="00F8067B" w:rsidRPr="00A537EF">
        <w:rPr>
          <w:rFonts w:ascii="Calibri" w:eastAsia="Times New Roman" w:hAnsi="Calibri" w:cs="Times New Roman"/>
          <w:lang w:eastAsia="en-GB"/>
        </w:rPr>
        <w:t>and that</w:t>
      </w:r>
      <w:r w:rsidR="00F9389A" w:rsidRPr="00A537EF">
        <w:rPr>
          <w:rFonts w:ascii="Calibri" w:eastAsia="Times New Roman" w:hAnsi="Calibri" w:cs="Times New Roman"/>
          <w:lang w:eastAsia="en-GB"/>
        </w:rPr>
        <w:t xml:space="preserve"> the prevalence rate is </w:t>
      </w:r>
      <w:r w:rsidRPr="00A537EF">
        <w:rPr>
          <w:rFonts w:ascii="Calibri" w:eastAsiaTheme="minorEastAsia" w:hAnsi="Calibri"/>
          <w:color w:val="000000" w:themeColor="text1"/>
          <w:kern w:val="24"/>
          <w:lang w:eastAsia="en-GB"/>
        </w:rPr>
        <w:t>Highe</w:t>
      </w:r>
      <w:r w:rsidR="00F9389A" w:rsidRPr="00A537EF">
        <w:rPr>
          <w:rFonts w:ascii="Calibri" w:eastAsiaTheme="minorEastAsia" w:hAnsi="Calibri"/>
          <w:color w:val="000000" w:themeColor="text1"/>
          <w:kern w:val="24"/>
          <w:lang w:eastAsia="en-GB"/>
        </w:rPr>
        <w:t xml:space="preserve">r in </w:t>
      </w:r>
      <w:r w:rsidR="00052EA8" w:rsidRPr="00A537EF">
        <w:rPr>
          <w:rFonts w:ascii="Calibri" w:eastAsiaTheme="minorEastAsia" w:hAnsi="Calibri"/>
          <w:color w:val="000000" w:themeColor="text1"/>
          <w:kern w:val="24"/>
          <w:lang w:eastAsia="en-GB"/>
        </w:rPr>
        <w:t>rural areas</w:t>
      </w:r>
      <w:r w:rsidR="00F9389A" w:rsidRPr="00A537EF">
        <w:rPr>
          <w:rFonts w:ascii="Calibri" w:eastAsiaTheme="minorEastAsia" w:hAnsi="Calibri"/>
          <w:color w:val="000000" w:themeColor="text1"/>
          <w:kern w:val="24"/>
          <w:lang w:eastAsia="en-GB"/>
        </w:rPr>
        <w:t xml:space="preserve"> at 79% than in urban areas at 72%</w:t>
      </w:r>
      <w:r w:rsidR="00F9389A" w:rsidRPr="00A537EF">
        <w:rPr>
          <w:rFonts w:ascii="Calibri" w:eastAsia="Times New Roman" w:hAnsi="Calibri" w:cs="Times New Roman"/>
          <w:lang w:eastAsia="en-GB"/>
        </w:rPr>
        <w:t xml:space="preserve">. That Communities with the highest rate are </w:t>
      </w:r>
      <w:r w:rsidRPr="00A537EF">
        <w:rPr>
          <w:rFonts w:ascii="Calibri" w:eastAsiaTheme="minorEastAsia" w:hAnsi="Calibri"/>
          <w:color w:val="000000" w:themeColor="text1"/>
          <w:kern w:val="24"/>
          <w:lang w:eastAsia="en-GB"/>
        </w:rPr>
        <w:t xml:space="preserve">Basse and </w:t>
      </w:r>
      <w:proofErr w:type="spellStart"/>
      <w:r w:rsidRPr="00A537EF">
        <w:rPr>
          <w:rFonts w:ascii="Calibri" w:eastAsiaTheme="minorEastAsia" w:hAnsi="Calibri"/>
          <w:color w:val="000000" w:themeColor="text1"/>
          <w:kern w:val="24"/>
          <w:lang w:eastAsia="en-GB"/>
        </w:rPr>
        <w:t>Mansako</w:t>
      </w:r>
      <w:r w:rsidR="00F9389A" w:rsidRPr="00A537EF">
        <w:rPr>
          <w:rFonts w:ascii="Calibri" w:eastAsiaTheme="minorEastAsia" w:hAnsi="Calibri"/>
          <w:color w:val="000000" w:themeColor="text1"/>
          <w:kern w:val="24"/>
          <w:lang w:eastAsia="en-GB"/>
        </w:rPr>
        <w:t>nko</w:t>
      </w:r>
      <w:proofErr w:type="spellEnd"/>
      <w:r w:rsidR="00F9389A" w:rsidRPr="00A537EF">
        <w:rPr>
          <w:rFonts w:ascii="Calibri" w:eastAsiaTheme="minorEastAsia" w:hAnsi="Calibri"/>
          <w:color w:val="000000" w:themeColor="text1"/>
          <w:kern w:val="24"/>
          <w:lang w:eastAsia="en-GB"/>
        </w:rPr>
        <w:t xml:space="preserve"> 97% and 94% respectively</w:t>
      </w:r>
      <w:r w:rsidR="00F9389A" w:rsidRPr="00A537EF">
        <w:rPr>
          <w:rFonts w:ascii="Calibri" w:eastAsia="Times New Roman" w:hAnsi="Calibri" w:cs="Times New Roman"/>
          <w:lang w:eastAsia="en-GB"/>
        </w:rPr>
        <w:t xml:space="preserve"> while </w:t>
      </w:r>
      <w:r w:rsidR="00F9389A" w:rsidRPr="00A537EF">
        <w:rPr>
          <w:rFonts w:ascii="Calibri" w:eastAsiaTheme="minorEastAsia" w:hAnsi="Calibri"/>
          <w:color w:val="000000" w:themeColor="text1"/>
          <w:kern w:val="24"/>
          <w:lang w:eastAsia="en-GB"/>
        </w:rPr>
        <w:t>Banjul</w:t>
      </w:r>
      <w:r w:rsidRPr="00A537EF">
        <w:rPr>
          <w:rFonts w:ascii="Calibri" w:eastAsiaTheme="minorEastAsia" w:hAnsi="Calibri"/>
          <w:color w:val="000000" w:themeColor="text1"/>
          <w:kern w:val="24"/>
          <w:lang w:eastAsia="en-GB"/>
        </w:rPr>
        <w:t xml:space="preserve"> </w:t>
      </w:r>
      <w:r w:rsidR="00F9389A" w:rsidRPr="00A537EF">
        <w:rPr>
          <w:rFonts w:ascii="Calibri" w:eastAsiaTheme="minorEastAsia" w:hAnsi="Calibri"/>
          <w:color w:val="000000" w:themeColor="text1"/>
          <w:kern w:val="24"/>
          <w:lang w:eastAsia="en-GB"/>
        </w:rPr>
        <w:t>records the lowest at 47%</w:t>
      </w:r>
      <w:r w:rsidR="000666D4" w:rsidRPr="00A537EF">
        <w:rPr>
          <w:rFonts w:ascii="Calibri" w:eastAsiaTheme="minorEastAsia" w:hAnsi="Calibri"/>
          <w:color w:val="000000" w:themeColor="text1"/>
          <w:kern w:val="24"/>
          <w:lang w:eastAsia="en-GB"/>
        </w:rPr>
        <w:t>.</w:t>
      </w:r>
    </w:p>
    <w:p w:rsidR="00737A65" w:rsidRPr="00A537EF" w:rsidRDefault="00737A65" w:rsidP="00C975E2">
      <w:pPr>
        <w:jc w:val="both"/>
        <w:rPr>
          <w:rFonts w:ascii="Calibri" w:hAnsi="Calibri"/>
          <w:b/>
        </w:rPr>
      </w:pPr>
    </w:p>
    <w:p w:rsidR="00737A65" w:rsidRPr="00A537EF" w:rsidRDefault="00B408E6" w:rsidP="00C975E2">
      <w:pPr>
        <w:jc w:val="both"/>
        <w:rPr>
          <w:rFonts w:ascii="Calibri" w:eastAsiaTheme="minorEastAsia" w:hAnsi="Calibri"/>
          <w:color w:val="000000" w:themeColor="text1"/>
          <w:kern w:val="24"/>
          <w:lang w:eastAsia="en-GB"/>
        </w:rPr>
      </w:pPr>
      <w:r w:rsidRPr="00A537EF">
        <w:rPr>
          <w:rFonts w:ascii="Calibri" w:hAnsi="Calibri"/>
        </w:rPr>
        <w:t>Mr L</w:t>
      </w:r>
      <w:r w:rsidR="00737A65" w:rsidRPr="00A537EF">
        <w:rPr>
          <w:rFonts w:ascii="Calibri" w:hAnsi="Calibri"/>
        </w:rPr>
        <w:t xml:space="preserve">aye further outlined the immediate and </w:t>
      </w:r>
      <w:r w:rsidR="00052EA8" w:rsidRPr="00A537EF">
        <w:rPr>
          <w:rFonts w:ascii="Calibri" w:hAnsi="Calibri"/>
        </w:rPr>
        <w:t>long-term</w:t>
      </w:r>
      <w:r w:rsidR="00737A65" w:rsidRPr="00A537EF">
        <w:rPr>
          <w:rFonts w:ascii="Calibri" w:hAnsi="Calibri"/>
        </w:rPr>
        <w:t xml:space="preserve"> physica</w:t>
      </w:r>
      <w:r w:rsidR="000666D4" w:rsidRPr="00A537EF">
        <w:rPr>
          <w:rFonts w:ascii="Calibri" w:hAnsi="Calibri"/>
        </w:rPr>
        <w:t xml:space="preserve">l complications as well as the </w:t>
      </w:r>
      <w:r w:rsidR="00737A65" w:rsidRPr="00A537EF">
        <w:rPr>
          <w:rFonts w:ascii="Calibri" w:hAnsi="Calibri"/>
        </w:rPr>
        <w:t>psycho social and sexual complications of the practice.</w:t>
      </w:r>
      <w:r w:rsidR="0080130D" w:rsidRPr="00A537EF">
        <w:rPr>
          <w:rFonts w:ascii="Calibri" w:hAnsi="Calibri"/>
        </w:rPr>
        <w:t xml:space="preserve"> </w:t>
      </w:r>
      <w:r w:rsidR="00737A65" w:rsidRPr="00A537EF">
        <w:rPr>
          <w:rFonts w:ascii="Calibri" w:eastAsiaTheme="minorEastAsia" w:hAnsi="Calibri"/>
          <w:color w:val="000000" w:themeColor="text1"/>
          <w:kern w:val="24"/>
          <w:lang w:eastAsia="en-GB"/>
        </w:rPr>
        <w:t>That the act does not only entail severe pain due to the operation being performed with crude instruments and without anaesthetic</w:t>
      </w:r>
      <w:r w:rsidR="0080130D" w:rsidRPr="00A537EF">
        <w:rPr>
          <w:rFonts w:ascii="Calibri" w:eastAsiaTheme="minorEastAsia" w:hAnsi="Calibri"/>
          <w:color w:val="000000" w:themeColor="text1"/>
          <w:kern w:val="24"/>
          <w:lang w:eastAsia="en-GB"/>
        </w:rPr>
        <w:t xml:space="preserve"> or the </w:t>
      </w:r>
      <w:r w:rsidR="00737A65" w:rsidRPr="00A537EF">
        <w:rPr>
          <w:rFonts w:ascii="Calibri" w:eastAsiaTheme="minorEastAsia" w:hAnsi="Calibri"/>
          <w:color w:val="000000" w:themeColor="text1"/>
          <w:kern w:val="24"/>
          <w:lang w:eastAsia="en-GB"/>
        </w:rPr>
        <w:t>Injury</w:t>
      </w:r>
      <w:r w:rsidR="0080130D" w:rsidRPr="00A537EF">
        <w:rPr>
          <w:rFonts w:ascii="Calibri" w:eastAsiaTheme="minorEastAsia" w:hAnsi="Calibri"/>
          <w:color w:val="000000" w:themeColor="text1"/>
          <w:kern w:val="24"/>
          <w:lang w:eastAsia="en-GB"/>
        </w:rPr>
        <w:t xml:space="preserve"> it can caused</w:t>
      </w:r>
      <w:r w:rsidR="00737A65" w:rsidRPr="00A537EF">
        <w:rPr>
          <w:rFonts w:ascii="Calibri" w:eastAsiaTheme="minorEastAsia" w:hAnsi="Calibri"/>
          <w:color w:val="000000" w:themeColor="text1"/>
          <w:kern w:val="24"/>
          <w:lang w:eastAsia="en-GB"/>
        </w:rPr>
        <w:t xml:space="preserve"> to the adjacent tissue of urethra, vagina Perineum and rectum, </w:t>
      </w:r>
      <w:r w:rsidR="0080130D" w:rsidRPr="00A537EF">
        <w:rPr>
          <w:rFonts w:ascii="Calibri" w:eastAsiaTheme="minorEastAsia" w:hAnsi="Calibri"/>
          <w:color w:val="000000" w:themeColor="text1"/>
          <w:kern w:val="24"/>
          <w:lang w:eastAsia="en-GB"/>
        </w:rPr>
        <w:t>struggling of the victim or the use of crude instruments or the</w:t>
      </w:r>
      <w:r w:rsidR="00737A65" w:rsidRPr="00A537EF">
        <w:rPr>
          <w:rFonts w:ascii="Calibri" w:eastAsiaTheme="minorEastAsia" w:hAnsi="Calibri"/>
          <w:color w:val="000000" w:themeColor="text1"/>
          <w:kern w:val="24"/>
          <w:lang w:eastAsia="en-GB"/>
        </w:rPr>
        <w:t xml:space="preserve"> </w:t>
      </w:r>
      <w:r w:rsidR="0080130D" w:rsidRPr="00A537EF">
        <w:rPr>
          <w:rFonts w:ascii="Calibri" w:eastAsiaTheme="minorEastAsia" w:hAnsi="Calibri"/>
          <w:color w:val="000000" w:themeColor="text1"/>
          <w:kern w:val="24"/>
          <w:lang w:eastAsia="en-GB"/>
        </w:rPr>
        <w:t>lack of sufficient knowledge</w:t>
      </w:r>
      <w:r w:rsidR="00737A65" w:rsidRPr="00A537EF">
        <w:rPr>
          <w:rFonts w:ascii="Calibri" w:eastAsiaTheme="minorEastAsia" w:hAnsi="Calibri"/>
          <w:color w:val="000000" w:themeColor="text1"/>
          <w:kern w:val="24"/>
          <w:lang w:eastAsia="en-GB"/>
        </w:rPr>
        <w:t xml:space="preserve"> of the anatomy and physiology of the external genitalia</w:t>
      </w:r>
      <w:r w:rsidR="0080130D" w:rsidRPr="00A537EF">
        <w:rPr>
          <w:rFonts w:ascii="Calibri" w:eastAsia="Times New Roman" w:hAnsi="Calibri" w:cs="Times New Roman"/>
          <w:lang w:eastAsia="en-GB"/>
        </w:rPr>
        <w:t xml:space="preserve">, the </w:t>
      </w:r>
      <w:r w:rsidR="00737A65" w:rsidRPr="00A537EF">
        <w:rPr>
          <w:rFonts w:ascii="Calibri" w:eastAsiaTheme="minorEastAsia" w:hAnsi="Calibri"/>
          <w:color w:val="000000" w:themeColor="text1"/>
          <w:kern w:val="24"/>
          <w:lang w:eastAsia="en-GB"/>
        </w:rPr>
        <w:t>poor eyesight or a careless technique</w:t>
      </w:r>
      <w:r w:rsidR="0080130D" w:rsidRPr="00A537EF">
        <w:rPr>
          <w:rFonts w:ascii="Calibri" w:eastAsiaTheme="minorEastAsia" w:hAnsi="Calibri"/>
          <w:color w:val="000000" w:themeColor="text1"/>
          <w:kern w:val="24"/>
          <w:lang w:eastAsia="en-GB"/>
        </w:rPr>
        <w:t xml:space="preserve"> of the cutter</w:t>
      </w:r>
      <w:r w:rsidR="0080130D" w:rsidRPr="00A537EF">
        <w:rPr>
          <w:rFonts w:ascii="Calibri" w:eastAsia="Times New Roman" w:hAnsi="Calibri" w:cs="Times New Roman"/>
          <w:lang w:eastAsia="en-GB"/>
        </w:rPr>
        <w:t xml:space="preserve">, </w:t>
      </w:r>
      <w:r w:rsidR="0080130D" w:rsidRPr="00A537EF">
        <w:rPr>
          <w:rFonts w:ascii="Calibri" w:eastAsiaTheme="minorEastAsia" w:hAnsi="Calibri"/>
          <w:color w:val="000000" w:themeColor="text1"/>
          <w:kern w:val="24"/>
          <w:lang w:eastAsia="en-GB"/>
        </w:rPr>
        <w:t>etc</w:t>
      </w:r>
      <w:r w:rsidR="00737A65" w:rsidRPr="00A537EF">
        <w:rPr>
          <w:rFonts w:ascii="Calibri" w:eastAsiaTheme="minorEastAsia" w:hAnsi="Calibri"/>
          <w:color w:val="000000" w:themeColor="text1"/>
          <w:kern w:val="24"/>
          <w:lang w:eastAsia="en-GB"/>
        </w:rPr>
        <w:t>.</w:t>
      </w:r>
      <w:r w:rsidR="0068494E" w:rsidRPr="00A537EF">
        <w:rPr>
          <w:rFonts w:ascii="Calibri" w:eastAsiaTheme="minorEastAsia" w:hAnsi="Calibri"/>
          <w:color w:val="000000" w:themeColor="text1"/>
          <w:kern w:val="24"/>
          <w:lang w:eastAsia="en-GB"/>
        </w:rPr>
        <w:t xml:space="preserve"> That</w:t>
      </w:r>
      <w:r w:rsidR="0080130D" w:rsidRPr="00A537EF">
        <w:rPr>
          <w:rFonts w:ascii="Calibri" w:eastAsiaTheme="minorEastAsia" w:hAnsi="Calibri"/>
          <w:color w:val="000000" w:themeColor="text1"/>
          <w:kern w:val="24"/>
          <w:lang w:eastAsia="en-GB"/>
        </w:rPr>
        <w:t xml:space="preserve"> there is also the causation of haemorrhage, pelvic </w:t>
      </w:r>
      <w:r w:rsidR="00052EA8" w:rsidRPr="00A537EF">
        <w:rPr>
          <w:rFonts w:ascii="Calibri" w:eastAsiaTheme="minorEastAsia" w:hAnsi="Calibri"/>
          <w:color w:val="000000" w:themeColor="text1"/>
          <w:kern w:val="24"/>
          <w:lang w:eastAsia="en-GB"/>
        </w:rPr>
        <w:t>infection,</w:t>
      </w:r>
      <w:r w:rsidR="0080130D" w:rsidRPr="00A537EF">
        <w:rPr>
          <w:rFonts w:ascii="Calibri" w:eastAsiaTheme="minorEastAsia" w:hAnsi="Calibri"/>
          <w:color w:val="000000" w:themeColor="text1"/>
          <w:kern w:val="24"/>
          <w:lang w:eastAsia="en-GB"/>
        </w:rPr>
        <w:t xml:space="preserve"> keloid scar, A</w:t>
      </w:r>
      <w:r w:rsidR="0068494E" w:rsidRPr="00A537EF">
        <w:rPr>
          <w:rFonts w:ascii="Calibri" w:eastAsiaTheme="minorEastAsia" w:hAnsi="Calibri"/>
          <w:color w:val="000000" w:themeColor="text1"/>
          <w:kern w:val="24"/>
          <w:lang w:eastAsia="en-GB"/>
        </w:rPr>
        <w:t xml:space="preserve">bscess, Menstrual </w:t>
      </w:r>
      <w:r w:rsidR="00FA287A" w:rsidRPr="00A537EF">
        <w:rPr>
          <w:rFonts w:ascii="Calibri" w:eastAsiaTheme="minorEastAsia" w:hAnsi="Calibri"/>
          <w:color w:val="000000" w:themeColor="text1"/>
          <w:kern w:val="24"/>
          <w:lang w:eastAsia="en-GB"/>
        </w:rPr>
        <w:t>difficulties, obstructed labour.</w:t>
      </w:r>
      <w:r w:rsidR="0068494E" w:rsidRPr="00A537EF">
        <w:rPr>
          <w:rFonts w:ascii="Calibri" w:eastAsiaTheme="minorEastAsia" w:hAnsi="Calibri"/>
          <w:color w:val="000000" w:themeColor="text1"/>
          <w:kern w:val="24"/>
          <w:lang w:eastAsia="en-GB"/>
        </w:rPr>
        <w:t xml:space="preserve"> There</w:t>
      </w:r>
      <w:r w:rsidR="00FA287A" w:rsidRPr="00A537EF">
        <w:rPr>
          <w:rFonts w:ascii="Calibri" w:eastAsiaTheme="minorEastAsia" w:hAnsi="Calibri"/>
          <w:color w:val="000000" w:themeColor="text1"/>
          <w:kern w:val="24"/>
          <w:lang w:eastAsia="en-GB"/>
        </w:rPr>
        <w:t xml:space="preserve"> </w:t>
      </w:r>
      <w:r w:rsidR="0068494E" w:rsidRPr="00A537EF">
        <w:rPr>
          <w:rFonts w:ascii="Calibri" w:eastAsiaTheme="minorEastAsia" w:hAnsi="Calibri"/>
          <w:color w:val="000000" w:themeColor="text1"/>
          <w:kern w:val="24"/>
          <w:lang w:eastAsia="en-GB"/>
        </w:rPr>
        <w:t>are</w:t>
      </w:r>
      <w:r w:rsidR="00FA287A" w:rsidRPr="00A537EF">
        <w:rPr>
          <w:rFonts w:ascii="Calibri" w:eastAsiaTheme="minorEastAsia" w:hAnsi="Calibri"/>
          <w:color w:val="000000" w:themeColor="text1"/>
          <w:kern w:val="24"/>
          <w:lang w:eastAsia="en-GB"/>
        </w:rPr>
        <w:t xml:space="preserve"> also the </w:t>
      </w:r>
      <w:r w:rsidR="0068494E" w:rsidRPr="00A537EF">
        <w:rPr>
          <w:rFonts w:ascii="Calibri" w:eastAsiaTheme="minorEastAsia" w:hAnsi="Calibri"/>
          <w:color w:val="000000" w:themeColor="text1"/>
          <w:kern w:val="24"/>
          <w:lang w:eastAsia="en-GB"/>
        </w:rPr>
        <w:t>psychosocial</w:t>
      </w:r>
      <w:r w:rsidR="00FA287A" w:rsidRPr="00A537EF">
        <w:rPr>
          <w:rFonts w:ascii="Calibri" w:eastAsiaTheme="minorEastAsia" w:hAnsi="Calibri"/>
          <w:color w:val="000000" w:themeColor="text1"/>
          <w:kern w:val="24"/>
          <w:lang w:eastAsia="en-GB"/>
        </w:rPr>
        <w:t xml:space="preserve"> complications which include fear of s</w:t>
      </w:r>
      <w:r w:rsidR="000666D4" w:rsidRPr="00A537EF">
        <w:rPr>
          <w:rFonts w:ascii="Calibri" w:eastAsiaTheme="minorEastAsia" w:hAnsi="Calibri"/>
          <w:color w:val="000000" w:themeColor="text1"/>
          <w:kern w:val="24"/>
          <w:lang w:eastAsia="en-GB"/>
        </w:rPr>
        <w:t>exual intercourse, loss of self-</w:t>
      </w:r>
      <w:r w:rsidR="00FA287A" w:rsidRPr="00A537EF">
        <w:rPr>
          <w:rFonts w:ascii="Calibri" w:eastAsiaTheme="minorEastAsia" w:hAnsi="Calibri"/>
          <w:color w:val="000000" w:themeColor="text1"/>
          <w:kern w:val="24"/>
          <w:lang w:eastAsia="en-GB"/>
        </w:rPr>
        <w:t xml:space="preserve">esteem and sexual </w:t>
      </w:r>
      <w:r w:rsidR="0068494E" w:rsidRPr="00A537EF">
        <w:rPr>
          <w:rFonts w:ascii="Calibri" w:eastAsiaTheme="minorEastAsia" w:hAnsi="Calibri"/>
          <w:color w:val="000000" w:themeColor="text1"/>
          <w:kern w:val="24"/>
          <w:lang w:eastAsia="en-GB"/>
        </w:rPr>
        <w:t>dysfunction</w:t>
      </w:r>
      <w:r w:rsidR="00FA287A" w:rsidRPr="00A537EF">
        <w:rPr>
          <w:rFonts w:ascii="Calibri" w:eastAsiaTheme="minorEastAsia" w:hAnsi="Calibri"/>
          <w:color w:val="000000" w:themeColor="text1"/>
          <w:kern w:val="24"/>
          <w:lang w:eastAsia="en-GB"/>
        </w:rPr>
        <w:t>, damage to marital relationship</w:t>
      </w:r>
      <w:r w:rsidR="0068494E" w:rsidRPr="00A537EF">
        <w:rPr>
          <w:rFonts w:ascii="Calibri" w:eastAsiaTheme="minorEastAsia" w:hAnsi="Calibri"/>
          <w:color w:val="000000" w:themeColor="text1"/>
          <w:kern w:val="24"/>
          <w:lang w:eastAsia="en-GB"/>
        </w:rPr>
        <w:t xml:space="preserve"> etc.</w:t>
      </w:r>
    </w:p>
    <w:p w:rsidR="0068494E" w:rsidRPr="00A537EF" w:rsidRDefault="0068494E" w:rsidP="00C975E2">
      <w:pPr>
        <w:jc w:val="both"/>
        <w:rPr>
          <w:rFonts w:ascii="Calibri" w:eastAsiaTheme="minorEastAsia" w:hAnsi="Calibri"/>
          <w:color w:val="000000" w:themeColor="text1"/>
          <w:kern w:val="24"/>
          <w:lang w:eastAsia="en-GB"/>
        </w:rPr>
      </w:pPr>
      <w:r w:rsidRPr="00A537EF">
        <w:rPr>
          <w:rFonts w:ascii="Calibri" w:eastAsiaTheme="minorEastAsia" w:hAnsi="Calibri"/>
          <w:color w:val="000000" w:themeColor="text1"/>
          <w:kern w:val="24"/>
          <w:lang w:eastAsia="en-GB"/>
        </w:rPr>
        <w:t xml:space="preserve">Mr Laye used </w:t>
      </w:r>
      <w:r w:rsidR="00052EA8" w:rsidRPr="00A537EF">
        <w:rPr>
          <w:rFonts w:ascii="Calibri" w:eastAsiaTheme="minorEastAsia" w:hAnsi="Calibri"/>
          <w:color w:val="000000" w:themeColor="text1"/>
          <w:kern w:val="24"/>
          <w:lang w:eastAsia="en-GB"/>
        </w:rPr>
        <w:t>evidence-based</w:t>
      </w:r>
      <w:r w:rsidRPr="00A537EF">
        <w:rPr>
          <w:rFonts w:ascii="Calibri" w:eastAsiaTheme="minorEastAsia" w:hAnsi="Calibri"/>
          <w:color w:val="000000" w:themeColor="text1"/>
          <w:kern w:val="24"/>
          <w:lang w:eastAsia="en-GB"/>
        </w:rPr>
        <w:t xml:space="preserve"> presentation with vivid pictures showing how the cutting is actually done in practice.</w:t>
      </w:r>
    </w:p>
    <w:p w:rsidR="00737A65" w:rsidRPr="00A537EF" w:rsidRDefault="00CB02EF" w:rsidP="00C975E2">
      <w:pPr>
        <w:spacing w:after="0" w:line="240" w:lineRule="auto"/>
        <w:jc w:val="both"/>
        <w:rPr>
          <w:rFonts w:ascii="Calibri" w:eastAsia="Times New Roman" w:hAnsi="Calibri" w:cs="Times New Roman"/>
          <w:lang w:eastAsia="en-GB"/>
        </w:rPr>
      </w:pPr>
      <w:r w:rsidRPr="00A537EF">
        <w:rPr>
          <w:rFonts w:ascii="Calibri" w:eastAsiaTheme="minorEastAsia" w:hAnsi="Calibri"/>
          <w:color w:val="000000" w:themeColor="text1"/>
          <w:kern w:val="24"/>
          <w:lang w:eastAsia="en-GB"/>
        </w:rPr>
        <w:t xml:space="preserve">At </w:t>
      </w:r>
      <w:r w:rsidR="0068494E" w:rsidRPr="00A537EF">
        <w:rPr>
          <w:rFonts w:ascii="Calibri" w:eastAsiaTheme="minorEastAsia" w:hAnsi="Calibri"/>
          <w:color w:val="000000" w:themeColor="text1"/>
          <w:kern w:val="24"/>
          <w:lang w:eastAsia="en-GB"/>
        </w:rPr>
        <w:t>the end of the presentation, participants acknowledged their appreciation of the presentation</w:t>
      </w:r>
      <w:r w:rsidR="00B7430B" w:rsidRPr="00A537EF">
        <w:rPr>
          <w:rFonts w:ascii="Calibri" w:eastAsiaTheme="minorEastAsia" w:hAnsi="Calibri"/>
          <w:color w:val="000000" w:themeColor="text1"/>
          <w:kern w:val="24"/>
          <w:lang w:eastAsia="en-GB"/>
        </w:rPr>
        <w:t>. Thereafter,</w:t>
      </w:r>
      <w:r w:rsidR="0068494E" w:rsidRPr="00A537EF">
        <w:rPr>
          <w:rFonts w:ascii="Calibri" w:eastAsiaTheme="minorEastAsia" w:hAnsi="Calibri"/>
          <w:color w:val="000000" w:themeColor="text1"/>
          <w:kern w:val="24"/>
          <w:lang w:eastAsia="en-GB"/>
        </w:rPr>
        <w:t xml:space="preserve"> questions were raised </w:t>
      </w:r>
      <w:r w:rsidR="00B7430B" w:rsidRPr="00A537EF">
        <w:rPr>
          <w:rFonts w:ascii="Calibri" w:eastAsiaTheme="minorEastAsia" w:hAnsi="Calibri"/>
          <w:color w:val="000000" w:themeColor="text1"/>
          <w:kern w:val="24"/>
          <w:lang w:eastAsia="en-GB"/>
        </w:rPr>
        <w:t xml:space="preserve">by the participants </w:t>
      </w:r>
      <w:r w:rsidR="0068494E" w:rsidRPr="00A537EF">
        <w:rPr>
          <w:rFonts w:ascii="Calibri" w:eastAsiaTheme="minorEastAsia" w:hAnsi="Calibri"/>
          <w:color w:val="000000" w:themeColor="text1"/>
          <w:kern w:val="24"/>
          <w:lang w:eastAsia="en-GB"/>
        </w:rPr>
        <w:t>with respect to</w:t>
      </w:r>
      <w:r w:rsidR="00B7430B" w:rsidRPr="00A537EF">
        <w:rPr>
          <w:rFonts w:ascii="Calibri" w:eastAsiaTheme="minorEastAsia" w:hAnsi="Calibri"/>
          <w:color w:val="000000" w:themeColor="text1"/>
          <w:kern w:val="24"/>
          <w:lang w:eastAsia="en-GB"/>
        </w:rPr>
        <w:t xml:space="preserve"> the effectiveness of the Health Sector in sensitising people about the health implication</w:t>
      </w:r>
      <w:r w:rsidRPr="00A537EF">
        <w:rPr>
          <w:rFonts w:ascii="Calibri" w:eastAsiaTheme="minorEastAsia" w:hAnsi="Calibri"/>
          <w:color w:val="000000" w:themeColor="text1"/>
          <w:kern w:val="24"/>
          <w:lang w:eastAsia="en-GB"/>
        </w:rPr>
        <w:t>s, the religious impression</w:t>
      </w:r>
      <w:r w:rsidR="00B7430B" w:rsidRPr="00A537EF">
        <w:rPr>
          <w:rFonts w:ascii="Calibri" w:eastAsiaTheme="minorEastAsia" w:hAnsi="Calibri"/>
          <w:color w:val="000000" w:themeColor="text1"/>
          <w:kern w:val="24"/>
          <w:lang w:eastAsia="en-GB"/>
        </w:rPr>
        <w:t xml:space="preserve"> </w:t>
      </w:r>
      <w:r w:rsidRPr="00A537EF">
        <w:rPr>
          <w:rFonts w:ascii="Calibri" w:eastAsiaTheme="minorEastAsia" w:hAnsi="Calibri"/>
          <w:color w:val="000000" w:themeColor="text1"/>
          <w:kern w:val="24"/>
          <w:lang w:eastAsia="en-GB"/>
        </w:rPr>
        <w:t>underlying the practice, how to detect infection</w:t>
      </w:r>
      <w:r w:rsidR="0038757E" w:rsidRPr="00A537EF">
        <w:rPr>
          <w:rFonts w:ascii="Calibri" w:eastAsiaTheme="minorEastAsia" w:hAnsi="Calibri"/>
          <w:color w:val="000000" w:themeColor="text1"/>
          <w:kern w:val="24"/>
          <w:lang w:eastAsia="en-GB"/>
        </w:rPr>
        <w:t xml:space="preserve"> and whether infertility can be treated. In responding to the questions raised, Mr Laye made it clear that Stakeholders have been meeting yearly since  2012 </w:t>
      </w:r>
      <w:r w:rsidR="00D12EE4" w:rsidRPr="00A537EF">
        <w:rPr>
          <w:rFonts w:ascii="Calibri" w:eastAsiaTheme="minorEastAsia" w:hAnsi="Calibri"/>
          <w:color w:val="000000" w:themeColor="text1"/>
          <w:kern w:val="24"/>
          <w:lang w:eastAsia="en-GB"/>
        </w:rPr>
        <w:t xml:space="preserve">to find conventional means and ways to discourage practicing  communities but due to the deeply rooted culture of the practice in the society, there is no positive breakthrough but that there is more room for improvement. Responding to the religious aspect, he </w:t>
      </w:r>
      <w:r w:rsidR="00D12EE4" w:rsidRPr="00A537EF">
        <w:rPr>
          <w:rFonts w:ascii="Calibri" w:eastAsia="Times New Roman" w:hAnsi="Calibri" w:cs="Times New Roman"/>
          <w:lang w:eastAsia="en-GB"/>
        </w:rPr>
        <w:t>dispell</w:t>
      </w:r>
      <w:r w:rsidR="00B408E6" w:rsidRPr="00A537EF">
        <w:rPr>
          <w:rFonts w:ascii="Calibri" w:eastAsia="Times New Roman" w:hAnsi="Calibri" w:cs="Times New Roman"/>
          <w:lang w:eastAsia="en-GB"/>
        </w:rPr>
        <w:t xml:space="preserve">ed </w:t>
      </w:r>
      <w:r w:rsidR="00D12EE4" w:rsidRPr="00A537EF">
        <w:rPr>
          <w:rFonts w:ascii="Calibri" w:eastAsia="Times New Roman" w:hAnsi="Calibri" w:cs="Times New Roman"/>
          <w:lang w:eastAsia="en-GB"/>
        </w:rPr>
        <w:t>the notion that FGM is an Islamic religious obligation as studies have shown that non -Muslims also do the act as well non</w:t>
      </w:r>
      <w:r w:rsidR="00F8067B" w:rsidRPr="00A537EF">
        <w:rPr>
          <w:rFonts w:ascii="Calibri" w:eastAsia="Times New Roman" w:hAnsi="Calibri" w:cs="Times New Roman"/>
          <w:lang w:eastAsia="en-GB"/>
        </w:rPr>
        <w:t>-</w:t>
      </w:r>
      <w:r w:rsidR="00D12EE4" w:rsidRPr="00A537EF">
        <w:rPr>
          <w:rFonts w:ascii="Calibri" w:eastAsia="Times New Roman" w:hAnsi="Calibri" w:cs="Times New Roman"/>
          <w:lang w:eastAsia="en-GB"/>
        </w:rPr>
        <w:t xml:space="preserve"> believers. With regards the question on infection, Mr Laye stated </w:t>
      </w:r>
      <w:r w:rsidR="00F1775F" w:rsidRPr="00A537EF">
        <w:rPr>
          <w:rFonts w:ascii="Calibri" w:eastAsia="Times New Roman" w:hAnsi="Calibri" w:cs="Times New Roman"/>
          <w:lang w:eastAsia="en-GB"/>
        </w:rPr>
        <w:t xml:space="preserve">advise for </w:t>
      </w:r>
      <w:r w:rsidR="00D12EE4" w:rsidRPr="00A537EF">
        <w:rPr>
          <w:rFonts w:ascii="Calibri" w:eastAsia="Times New Roman" w:hAnsi="Calibri" w:cs="Times New Roman"/>
          <w:lang w:eastAsia="en-GB"/>
        </w:rPr>
        <w:t>r</w:t>
      </w:r>
      <w:r w:rsidR="00F1775F" w:rsidRPr="00A537EF">
        <w:rPr>
          <w:rFonts w:ascii="Calibri" w:eastAsia="Times New Roman" w:hAnsi="Calibri" w:cs="Times New Roman"/>
          <w:lang w:eastAsia="en-GB"/>
        </w:rPr>
        <w:t xml:space="preserve">egular medical check </w:t>
      </w:r>
      <w:r w:rsidR="00F8067B" w:rsidRPr="00A537EF">
        <w:rPr>
          <w:rFonts w:ascii="Calibri" w:eastAsia="Times New Roman" w:hAnsi="Calibri" w:cs="Times New Roman"/>
          <w:lang w:eastAsia="en-GB"/>
        </w:rPr>
        <w:t>-</w:t>
      </w:r>
      <w:r w:rsidR="00F1775F" w:rsidRPr="00A537EF">
        <w:rPr>
          <w:rFonts w:ascii="Calibri" w:eastAsia="Times New Roman" w:hAnsi="Calibri" w:cs="Times New Roman"/>
          <w:lang w:eastAsia="en-GB"/>
        </w:rPr>
        <w:t xml:space="preserve">up and with regards the question on infertility, Mr Laye stated that infertility has to do with the tubes and where the tubes are blocked, it can be flush but where the tubes are infected, most of the time  can determine and </w:t>
      </w:r>
    </w:p>
    <w:p w:rsidR="006D7334" w:rsidRPr="00A537EF" w:rsidRDefault="006D7334" w:rsidP="00C975E2">
      <w:pPr>
        <w:pStyle w:val="ListParagraph"/>
        <w:jc w:val="both"/>
        <w:rPr>
          <w:rFonts w:ascii="Calibri" w:hAnsi="Calibri"/>
          <w:b/>
        </w:rPr>
      </w:pPr>
    </w:p>
    <w:p w:rsidR="0032434C" w:rsidRPr="00A537EF" w:rsidRDefault="006D7334" w:rsidP="00B2531C">
      <w:pPr>
        <w:pStyle w:val="ListParagraph"/>
        <w:numPr>
          <w:ilvl w:val="0"/>
          <w:numId w:val="6"/>
        </w:numPr>
        <w:jc w:val="both"/>
        <w:rPr>
          <w:rFonts w:ascii="Calibri" w:hAnsi="Calibri"/>
          <w:b/>
          <w:u w:val="single"/>
        </w:rPr>
      </w:pPr>
      <w:r w:rsidRPr="00A537EF">
        <w:rPr>
          <w:rFonts w:ascii="Calibri" w:hAnsi="Calibri"/>
          <w:b/>
          <w:u w:val="single"/>
        </w:rPr>
        <w:t xml:space="preserve">INTRODUCTION TO HUMAN RIGHTS- WOMEN’S RIGHTS ARE HUMAN RIGHTS </w:t>
      </w:r>
    </w:p>
    <w:p w:rsidR="00821CB6" w:rsidRPr="00A537EF" w:rsidRDefault="00821CB6" w:rsidP="00C975E2">
      <w:pPr>
        <w:pStyle w:val="ListParagraph"/>
        <w:ind w:left="1080"/>
        <w:jc w:val="both"/>
        <w:rPr>
          <w:rFonts w:ascii="Calibri" w:hAnsi="Calibri"/>
          <w:b/>
          <w:i/>
          <w:u w:val="single"/>
        </w:rPr>
      </w:pPr>
      <w:r w:rsidRPr="00A537EF">
        <w:rPr>
          <w:rFonts w:ascii="Calibri" w:hAnsi="Calibri"/>
          <w:b/>
          <w:i/>
          <w:u w:val="single"/>
        </w:rPr>
        <w:t>Presented by Mr</w:t>
      </w:r>
      <w:r w:rsidRPr="00A537EF">
        <w:rPr>
          <w:rFonts w:ascii="Calibri" w:hAnsi="Calibri"/>
          <w:i/>
          <w:u w:val="single"/>
        </w:rPr>
        <w:t xml:space="preserve"> </w:t>
      </w:r>
      <w:r w:rsidR="000666D4" w:rsidRPr="00A537EF">
        <w:rPr>
          <w:rFonts w:ascii="Calibri" w:hAnsi="Calibri"/>
          <w:b/>
          <w:i/>
          <w:u w:val="single"/>
        </w:rPr>
        <w:t>Desire Bigirimana</w:t>
      </w:r>
    </w:p>
    <w:p w:rsidR="000A269E" w:rsidRPr="00A537EF" w:rsidRDefault="000666D4" w:rsidP="00C975E2">
      <w:pPr>
        <w:jc w:val="both"/>
        <w:rPr>
          <w:rFonts w:ascii="Calibri" w:hAnsi="Calibri"/>
        </w:rPr>
      </w:pPr>
      <w:r w:rsidRPr="00A537EF">
        <w:rPr>
          <w:rFonts w:ascii="Calibri" w:hAnsi="Calibri"/>
        </w:rPr>
        <w:t>Mr Bigirimana</w:t>
      </w:r>
      <w:r w:rsidR="00821CB6" w:rsidRPr="00A537EF">
        <w:rPr>
          <w:rFonts w:ascii="Calibri" w:hAnsi="Calibri"/>
        </w:rPr>
        <w:t xml:space="preserve"> described human rights as the basic standards or requirements </w:t>
      </w:r>
      <w:r w:rsidR="006D7334" w:rsidRPr="00A537EF">
        <w:rPr>
          <w:rFonts w:ascii="Calibri" w:hAnsi="Calibri"/>
        </w:rPr>
        <w:t>without</w:t>
      </w:r>
      <w:r w:rsidR="00821CB6" w:rsidRPr="00A537EF">
        <w:rPr>
          <w:rFonts w:ascii="Calibri" w:hAnsi="Calibri"/>
        </w:rPr>
        <w:t xml:space="preserve"> </w:t>
      </w:r>
      <w:r w:rsidRPr="00A537EF">
        <w:rPr>
          <w:rFonts w:ascii="Calibri" w:hAnsi="Calibri"/>
        </w:rPr>
        <w:t xml:space="preserve">which </w:t>
      </w:r>
      <w:r w:rsidR="00821CB6" w:rsidRPr="00A537EF">
        <w:rPr>
          <w:rFonts w:ascii="Calibri" w:hAnsi="Calibri"/>
        </w:rPr>
        <w:t xml:space="preserve">people cannot live in dignity as human beings. He gave the following characteristics as being the tenets of </w:t>
      </w:r>
      <w:r w:rsidR="00821CB6" w:rsidRPr="00A537EF">
        <w:rPr>
          <w:rFonts w:ascii="Calibri" w:hAnsi="Calibri"/>
        </w:rPr>
        <w:lastRenderedPageBreak/>
        <w:t xml:space="preserve">human rights; their inherent nature, </w:t>
      </w:r>
      <w:r w:rsidR="006D7334" w:rsidRPr="00A537EF">
        <w:rPr>
          <w:rFonts w:ascii="Calibri" w:hAnsi="Calibri"/>
        </w:rPr>
        <w:t>universality</w:t>
      </w:r>
      <w:r w:rsidR="00821CB6" w:rsidRPr="00A537EF">
        <w:rPr>
          <w:rFonts w:ascii="Calibri" w:hAnsi="Calibri"/>
        </w:rPr>
        <w:t>, inal</w:t>
      </w:r>
      <w:r w:rsidRPr="00A537EF">
        <w:rPr>
          <w:rFonts w:ascii="Calibri" w:hAnsi="Calibri"/>
        </w:rPr>
        <w:t xml:space="preserve">ienability and indivisibility and </w:t>
      </w:r>
      <w:r w:rsidR="00821CB6" w:rsidRPr="00A537EF">
        <w:rPr>
          <w:rFonts w:ascii="Calibri" w:hAnsi="Calibri"/>
        </w:rPr>
        <w:t xml:space="preserve">that it can be further </w:t>
      </w:r>
      <w:r w:rsidR="006D7334" w:rsidRPr="00A537EF">
        <w:rPr>
          <w:rFonts w:ascii="Calibri" w:hAnsi="Calibri"/>
        </w:rPr>
        <w:t>categorise</w:t>
      </w:r>
      <w:r w:rsidR="00821CB6" w:rsidRPr="00A537EF">
        <w:rPr>
          <w:rFonts w:ascii="Calibri" w:hAnsi="Calibri"/>
        </w:rPr>
        <w:t xml:space="preserve"> into; civil and political rights, socio economic rights, Environmental, Cultural and developmental rights.</w:t>
      </w:r>
    </w:p>
    <w:p w:rsidR="00C11525" w:rsidRPr="00A537EF" w:rsidRDefault="00821CB6" w:rsidP="00C975E2">
      <w:pPr>
        <w:jc w:val="both"/>
        <w:rPr>
          <w:rFonts w:ascii="Calibri" w:hAnsi="Calibri"/>
        </w:rPr>
      </w:pPr>
      <w:r w:rsidRPr="00A537EF">
        <w:rPr>
          <w:rFonts w:ascii="Calibri" w:hAnsi="Calibri"/>
        </w:rPr>
        <w:t xml:space="preserve">The participants were also taken through the </w:t>
      </w:r>
      <w:r w:rsidR="00C11525" w:rsidRPr="00A537EF">
        <w:rPr>
          <w:rFonts w:ascii="Calibri" w:hAnsi="Calibri"/>
        </w:rPr>
        <w:t xml:space="preserve">sources of international law </w:t>
      </w:r>
      <w:r w:rsidR="00005F27" w:rsidRPr="00A537EF">
        <w:rPr>
          <w:rFonts w:ascii="Calibri" w:hAnsi="Calibri"/>
        </w:rPr>
        <w:t xml:space="preserve">and the nomenclatures/terminologies </w:t>
      </w:r>
      <w:r w:rsidR="006D7334" w:rsidRPr="00A537EF">
        <w:rPr>
          <w:rFonts w:ascii="Calibri" w:hAnsi="Calibri"/>
        </w:rPr>
        <w:t>always</w:t>
      </w:r>
      <w:r w:rsidR="00005F27" w:rsidRPr="00A537EF">
        <w:rPr>
          <w:rFonts w:ascii="Calibri" w:hAnsi="Calibri"/>
        </w:rPr>
        <w:t xml:space="preserve"> used in describing international agreement/treaties and its characteristics. </w:t>
      </w:r>
      <w:r w:rsidR="006D7334" w:rsidRPr="00A537EF">
        <w:rPr>
          <w:rFonts w:ascii="Calibri" w:hAnsi="Calibri"/>
        </w:rPr>
        <w:t>He</w:t>
      </w:r>
      <w:r w:rsidR="00005F27" w:rsidRPr="00A537EF">
        <w:rPr>
          <w:rFonts w:ascii="Calibri" w:hAnsi="Calibri"/>
        </w:rPr>
        <w:t xml:space="preserve"> further discussed </w:t>
      </w:r>
      <w:r w:rsidR="00C11525" w:rsidRPr="00A537EF">
        <w:rPr>
          <w:rFonts w:ascii="Calibri" w:hAnsi="Calibri"/>
        </w:rPr>
        <w:t xml:space="preserve">the correlation between the rights and duties and whether having rights automatically involves duties and to regards, he brought out the rights for women and children and highlighted the duty </w:t>
      </w:r>
      <w:r w:rsidR="006D7334" w:rsidRPr="00A537EF">
        <w:rPr>
          <w:rFonts w:ascii="Calibri" w:hAnsi="Calibri"/>
        </w:rPr>
        <w:t>bearers</w:t>
      </w:r>
      <w:r w:rsidR="00C11525" w:rsidRPr="00A537EF">
        <w:rPr>
          <w:rFonts w:ascii="Calibri" w:hAnsi="Calibri"/>
        </w:rPr>
        <w:t xml:space="preserve"> responsible for upholding such rights.</w:t>
      </w:r>
      <w:r w:rsidR="006D7334" w:rsidRPr="00A537EF">
        <w:rPr>
          <w:rFonts w:ascii="Calibri" w:hAnsi="Calibri"/>
        </w:rPr>
        <w:t xml:space="preserve"> </w:t>
      </w:r>
      <w:r w:rsidR="00C11525" w:rsidRPr="00A537EF">
        <w:rPr>
          <w:rFonts w:ascii="Calibri" w:hAnsi="Calibri"/>
        </w:rPr>
        <w:t xml:space="preserve">Furthermore, </w:t>
      </w:r>
      <w:r w:rsidR="00B408E6" w:rsidRPr="00A537EF">
        <w:rPr>
          <w:rFonts w:ascii="Calibri" w:hAnsi="Calibri"/>
        </w:rPr>
        <w:t>he</w:t>
      </w:r>
      <w:r w:rsidR="00C11525" w:rsidRPr="00A537EF">
        <w:rPr>
          <w:rFonts w:ascii="Calibri" w:hAnsi="Calibri"/>
        </w:rPr>
        <w:t xml:space="preserve"> discussed the restrictions attached to some of these rights and mentioned ways in which some of these rights could be restricted and the need for such restriction</w:t>
      </w:r>
      <w:r w:rsidR="006D7334" w:rsidRPr="00A537EF">
        <w:rPr>
          <w:rFonts w:ascii="Calibri" w:hAnsi="Calibri"/>
        </w:rPr>
        <w:t xml:space="preserve">. He brought out the arguments </w:t>
      </w:r>
      <w:r w:rsidR="00C11525" w:rsidRPr="00A537EF">
        <w:rPr>
          <w:rFonts w:ascii="Calibri" w:hAnsi="Calibri"/>
        </w:rPr>
        <w:t xml:space="preserve">surrounding the fact that some rights need to be restricted for the protection of society at large and also for the </w:t>
      </w:r>
      <w:r w:rsidR="006D7334" w:rsidRPr="00A537EF">
        <w:rPr>
          <w:rFonts w:ascii="Calibri" w:hAnsi="Calibri"/>
        </w:rPr>
        <w:t>perseverance</w:t>
      </w:r>
      <w:r w:rsidR="00C11525" w:rsidRPr="00A537EF">
        <w:rPr>
          <w:rFonts w:ascii="Calibri" w:hAnsi="Calibri"/>
        </w:rPr>
        <w:t xml:space="preserve"> of orderliness.</w:t>
      </w:r>
      <w:r w:rsidR="00C11525" w:rsidRPr="00A537EF">
        <w:rPr>
          <w:rFonts w:ascii="Calibri" w:eastAsiaTheme="minorEastAsia" w:hAnsi="Calibri"/>
          <w:color w:val="000000" w:themeColor="text1"/>
          <w:kern w:val="24"/>
        </w:rPr>
        <w:t xml:space="preserve"> </w:t>
      </w:r>
      <w:r w:rsidR="00C11525" w:rsidRPr="00A537EF">
        <w:rPr>
          <w:rFonts w:ascii="Calibri" w:eastAsiaTheme="minorEastAsia" w:hAnsi="Calibri"/>
          <w:color w:val="000000" w:themeColor="text1"/>
          <w:kern w:val="24"/>
          <w:lang w:eastAsia="en-GB"/>
        </w:rPr>
        <w:t xml:space="preserve"> That </w:t>
      </w:r>
      <w:r w:rsidR="006D7334" w:rsidRPr="00A537EF">
        <w:rPr>
          <w:rFonts w:ascii="Calibri" w:eastAsiaTheme="minorEastAsia" w:hAnsi="Calibri"/>
          <w:color w:val="000000" w:themeColor="text1"/>
          <w:kern w:val="24"/>
          <w:lang w:eastAsia="en-GB"/>
        </w:rPr>
        <w:t>u</w:t>
      </w:r>
      <w:r w:rsidR="00C11525" w:rsidRPr="00A537EF">
        <w:rPr>
          <w:rFonts w:ascii="Calibri" w:eastAsiaTheme="minorEastAsia" w:hAnsi="Calibri"/>
          <w:color w:val="000000" w:themeColor="text1"/>
          <w:kern w:val="24"/>
          <w:lang w:eastAsia="en-GB"/>
        </w:rPr>
        <w:t>nderstanding human rights includes knowing what rights we should have as human beings and deciding if these rights should or should not be restricted. Many human rights treaties allow the limitation of some human rights in times of “public emergency.”</w:t>
      </w:r>
    </w:p>
    <w:p w:rsidR="00C11525" w:rsidRPr="00A537EF" w:rsidRDefault="00C11525" w:rsidP="00C975E2">
      <w:pPr>
        <w:spacing w:after="0"/>
        <w:jc w:val="both"/>
        <w:rPr>
          <w:rFonts w:ascii="Calibri" w:eastAsiaTheme="minorEastAsia" w:hAnsi="Calibri"/>
          <w:color w:val="000000" w:themeColor="text1"/>
          <w:kern w:val="24"/>
          <w:lang w:eastAsia="en-GB"/>
        </w:rPr>
      </w:pPr>
      <w:r w:rsidRPr="00A537EF">
        <w:rPr>
          <w:rFonts w:ascii="Calibri" w:hAnsi="Calibri"/>
        </w:rPr>
        <w:t>On the issue of what would constitute a human rights violation or abuse, t</w:t>
      </w:r>
      <w:r w:rsidR="006D7334" w:rsidRPr="00A537EF">
        <w:rPr>
          <w:rFonts w:ascii="Calibri" w:hAnsi="Calibri"/>
        </w:rPr>
        <w:t xml:space="preserve">he presenter stressed the need </w:t>
      </w:r>
      <w:r w:rsidRPr="00A537EF">
        <w:rPr>
          <w:rFonts w:ascii="Calibri" w:hAnsi="Calibri"/>
        </w:rPr>
        <w:t xml:space="preserve">for one to understand the basic tenets of how international law works vis-s-vis our national laws and that </w:t>
      </w:r>
      <w:r w:rsidRPr="00A537EF">
        <w:rPr>
          <w:rFonts w:ascii="Calibri" w:eastAsiaTheme="minorEastAsia" w:hAnsi="Calibri"/>
          <w:color w:val="000000" w:themeColor="text1"/>
          <w:kern w:val="24"/>
          <w:lang w:eastAsia="en-GB"/>
        </w:rPr>
        <w:t xml:space="preserve">what we call a human rights violation is </w:t>
      </w:r>
      <w:r w:rsidRPr="00A537EF">
        <w:rPr>
          <w:rFonts w:ascii="Calibri" w:eastAsiaTheme="minorEastAsia" w:hAnsi="Calibri"/>
          <w:i/>
          <w:iCs/>
          <w:color w:val="000000" w:themeColor="text1"/>
          <w:kern w:val="24"/>
          <w:lang w:eastAsia="en-GB"/>
        </w:rPr>
        <w:t>always</w:t>
      </w:r>
      <w:r w:rsidRPr="00A537EF">
        <w:rPr>
          <w:rFonts w:ascii="Calibri" w:eastAsiaTheme="minorEastAsia" w:hAnsi="Calibri"/>
          <w:color w:val="000000" w:themeColor="text1"/>
          <w:kern w:val="24"/>
          <w:lang w:eastAsia="en-GB"/>
        </w:rPr>
        <w:t xml:space="preserve"> a breach of international human rights law but </w:t>
      </w:r>
      <w:r w:rsidRPr="00A537EF">
        <w:rPr>
          <w:rFonts w:ascii="Calibri" w:eastAsiaTheme="minorEastAsia" w:hAnsi="Calibri"/>
          <w:i/>
          <w:iCs/>
          <w:color w:val="000000" w:themeColor="text1"/>
          <w:kern w:val="24"/>
          <w:lang w:eastAsia="en-GB"/>
        </w:rPr>
        <w:t>can</w:t>
      </w:r>
      <w:r w:rsidRPr="00A537EF">
        <w:rPr>
          <w:rFonts w:ascii="Calibri" w:eastAsiaTheme="minorEastAsia" w:hAnsi="Calibri"/>
          <w:color w:val="000000" w:themeColor="text1"/>
          <w:kern w:val="24"/>
          <w:lang w:eastAsia="en-GB"/>
        </w:rPr>
        <w:t xml:space="preserve"> also be a breach of national law. However, an infraction of national law is usually not referred to as a human rights violation if it is not </w:t>
      </w:r>
      <w:r w:rsidRPr="00A537EF">
        <w:rPr>
          <w:rFonts w:ascii="Calibri" w:eastAsiaTheme="minorEastAsia" w:hAnsi="Calibri"/>
          <w:i/>
          <w:iCs/>
          <w:color w:val="000000" w:themeColor="text1"/>
          <w:kern w:val="24"/>
          <w:lang w:eastAsia="en-GB"/>
        </w:rPr>
        <w:t>also</w:t>
      </w:r>
      <w:r w:rsidRPr="00A537EF">
        <w:rPr>
          <w:rFonts w:ascii="Calibri" w:eastAsiaTheme="minorEastAsia" w:hAnsi="Calibri"/>
          <w:color w:val="000000" w:themeColor="text1"/>
          <w:kern w:val="24"/>
          <w:lang w:eastAsia="en-GB"/>
        </w:rPr>
        <w:t xml:space="preserve"> a breach of international human rights law. </w:t>
      </w:r>
      <w:r w:rsidR="00005F27" w:rsidRPr="00A537EF">
        <w:rPr>
          <w:rFonts w:ascii="Calibri" w:eastAsiaTheme="minorEastAsia" w:hAnsi="Calibri"/>
          <w:color w:val="000000" w:themeColor="text1"/>
          <w:kern w:val="24"/>
          <w:lang w:eastAsia="en-GB"/>
        </w:rPr>
        <w:t xml:space="preserve"> In addition, he pointed those to be held responsible for violations of human rights and they could be the State actors, Non- State actors, Multinational and International Companies and or Common Criminals.</w:t>
      </w:r>
    </w:p>
    <w:p w:rsidR="00C975E2" w:rsidRPr="00A537EF" w:rsidRDefault="00C975E2" w:rsidP="00C975E2">
      <w:pPr>
        <w:spacing w:after="0"/>
        <w:jc w:val="both"/>
        <w:rPr>
          <w:rFonts w:ascii="Calibri" w:eastAsiaTheme="minorEastAsia" w:hAnsi="Calibri"/>
          <w:color w:val="000000" w:themeColor="text1"/>
          <w:kern w:val="24"/>
          <w:lang w:eastAsia="en-GB"/>
        </w:rPr>
      </w:pPr>
    </w:p>
    <w:p w:rsidR="00005F27" w:rsidRPr="00A537EF" w:rsidRDefault="000666D4" w:rsidP="00C975E2">
      <w:pPr>
        <w:spacing w:after="0"/>
        <w:jc w:val="both"/>
        <w:rPr>
          <w:rFonts w:ascii="Calibri" w:eastAsia="Times New Roman" w:hAnsi="Calibri" w:cs="Times New Roman"/>
          <w:lang w:eastAsia="en-GB"/>
        </w:rPr>
      </w:pPr>
      <w:r w:rsidRPr="00A537EF">
        <w:rPr>
          <w:rFonts w:ascii="Calibri" w:eastAsiaTheme="minorEastAsia" w:hAnsi="Calibri"/>
          <w:color w:val="000000" w:themeColor="text1"/>
          <w:kern w:val="24"/>
          <w:lang w:eastAsia="en-GB"/>
        </w:rPr>
        <w:t xml:space="preserve">Mr Bigirimana </w:t>
      </w:r>
      <w:r w:rsidR="00005F27" w:rsidRPr="00A537EF">
        <w:rPr>
          <w:rFonts w:ascii="Calibri" w:eastAsiaTheme="minorEastAsia" w:hAnsi="Calibri"/>
          <w:color w:val="000000" w:themeColor="text1"/>
          <w:kern w:val="24"/>
          <w:lang w:eastAsia="en-GB"/>
        </w:rPr>
        <w:t>further outlined that a human rights violation could be committed either by way of an act or omission.</w:t>
      </w:r>
    </w:p>
    <w:p w:rsidR="00C11525" w:rsidRPr="00A537EF" w:rsidRDefault="00005F27" w:rsidP="00C975E2">
      <w:pPr>
        <w:jc w:val="both"/>
        <w:rPr>
          <w:rFonts w:ascii="Calibri" w:hAnsi="Calibri"/>
        </w:rPr>
      </w:pPr>
      <w:r w:rsidRPr="00A537EF">
        <w:rPr>
          <w:rFonts w:ascii="Calibri" w:hAnsi="Calibri"/>
        </w:rPr>
        <w:t xml:space="preserve">In bringing out the nexus between human rights and women’s rights, Mr </w:t>
      </w:r>
      <w:r w:rsidR="000666D4" w:rsidRPr="00A537EF">
        <w:rPr>
          <w:rFonts w:ascii="Calibri" w:hAnsi="Calibri"/>
        </w:rPr>
        <w:t>Bigiriman</w:t>
      </w:r>
      <w:r w:rsidR="00C975E2" w:rsidRPr="00A537EF">
        <w:rPr>
          <w:rFonts w:ascii="Calibri" w:hAnsi="Calibri"/>
        </w:rPr>
        <w:t>a</w:t>
      </w:r>
      <w:r w:rsidRPr="00A537EF">
        <w:rPr>
          <w:rFonts w:ascii="Calibri" w:hAnsi="Calibri"/>
        </w:rPr>
        <w:t xml:space="preserve"> reiterated the fact that human rights provisions apply to women in the same way as they apply to men. </w:t>
      </w:r>
      <w:r w:rsidR="006D7334" w:rsidRPr="00A537EF">
        <w:rPr>
          <w:rFonts w:ascii="Calibri" w:hAnsi="Calibri"/>
        </w:rPr>
        <w:t>However,</w:t>
      </w:r>
      <w:r w:rsidRPr="00A537EF">
        <w:rPr>
          <w:rFonts w:ascii="Calibri" w:hAnsi="Calibri"/>
        </w:rPr>
        <w:t xml:space="preserve"> taking note of the fact women still face all sorts of discrimination, they are therefore at an increased risk of poverty, violence, ill health and poor education, hence the need for more awareness raising and </w:t>
      </w:r>
      <w:r w:rsidR="003F7D92" w:rsidRPr="00A537EF">
        <w:rPr>
          <w:rFonts w:ascii="Calibri" w:hAnsi="Calibri"/>
        </w:rPr>
        <w:t>sensitization</w:t>
      </w:r>
      <w:r w:rsidRPr="00A537EF">
        <w:rPr>
          <w:rFonts w:ascii="Calibri" w:hAnsi="Calibri"/>
        </w:rPr>
        <w:t xml:space="preserve"> on these </w:t>
      </w:r>
      <w:r w:rsidR="006D7334" w:rsidRPr="00A537EF">
        <w:rPr>
          <w:rFonts w:ascii="Calibri" w:hAnsi="Calibri"/>
        </w:rPr>
        <w:t>issues. That</w:t>
      </w:r>
      <w:r w:rsidR="003F7D92" w:rsidRPr="00A537EF">
        <w:rPr>
          <w:rFonts w:ascii="Calibri" w:hAnsi="Calibri"/>
        </w:rPr>
        <w:t xml:space="preserve"> it was important to note that the provision of women’s rights is not an addition but the realisation of their vulnerability.</w:t>
      </w:r>
    </w:p>
    <w:p w:rsidR="003F7D92" w:rsidRPr="00A537EF" w:rsidRDefault="003F7D92" w:rsidP="00C975E2">
      <w:pPr>
        <w:jc w:val="both"/>
        <w:rPr>
          <w:rFonts w:ascii="Calibri" w:hAnsi="Calibri"/>
        </w:rPr>
      </w:pPr>
      <w:r w:rsidRPr="00A537EF">
        <w:rPr>
          <w:rFonts w:ascii="Calibri" w:hAnsi="Calibri"/>
        </w:rPr>
        <w:t xml:space="preserve">During the presentation, the </w:t>
      </w:r>
      <w:r w:rsidR="000D6BEF" w:rsidRPr="00A537EF">
        <w:rPr>
          <w:rFonts w:ascii="Calibri" w:hAnsi="Calibri"/>
        </w:rPr>
        <w:t>vulnerability of women and children especially the girl child dominated the discussion.</w:t>
      </w:r>
    </w:p>
    <w:p w:rsidR="00D325B2" w:rsidRPr="00A537EF" w:rsidRDefault="000D6BEF" w:rsidP="00B2531C">
      <w:pPr>
        <w:pStyle w:val="ListParagraph"/>
        <w:numPr>
          <w:ilvl w:val="0"/>
          <w:numId w:val="6"/>
        </w:numPr>
        <w:jc w:val="both"/>
        <w:rPr>
          <w:rFonts w:ascii="Calibri" w:hAnsi="Calibri"/>
          <w:b/>
        </w:rPr>
      </w:pPr>
      <w:r w:rsidRPr="00A537EF">
        <w:rPr>
          <w:rFonts w:ascii="Calibri" w:hAnsi="Calibri"/>
          <w:b/>
        </w:rPr>
        <w:t>PRESENTATION ON GAMBIAN LAWS ON FGM AND OTHER HARMFUL PRACTICES AGAINST WOMEN</w:t>
      </w:r>
    </w:p>
    <w:p w:rsidR="00B07396" w:rsidRPr="00A537EF" w:rsidRDefault="00B07396" w:rsidP="00C975E2">
      <w:pPr>
        <w:pStyle w:val="ListParagraph"/>
        <w:ind w:left="1080"/>
        <w:jc w:val="both"/>
        <w:rPr>
          <w:rFonts w:ascii="Calibri" w:hAnsi="Calibri"/>
          <w:b/>
          <w:i/>
          <w:u w:val="single"/>
        </w:rPr>
      </w:pPr>
      <w:r w:rsidRPr="00A537EF">
        <w:rPr>
          <w:rFonts w:ascii="Calibri" w:hAnsi="Calibri"/>
          <w:b/>
          <w:i/>
          <w:u w:val="single"/>
        </w:rPr>
        <w:t xml:space="preserve">Presented by </w:t>
      </w:r>
      <w:r w:rsidR="000D6BEF" w:rsidRPr="00A537EF">
        <w:rPr>
          <w:rFonts w:ascii="Calibri" w:hAnsi="Calibri"/>
          <w:b/>
          <w:i/>
          <w:u w:val="single"/>
        </w:rPr>
        <w:t xml:space="preserve">Mr </w:t>
      </w:r>
      <w:proofErr w:type="spellStart"/>
      <w:r w:rsidR="000D6BEF" w:rsidRPr="00A537EF">
        <w:rPr>
          <w:rFonts w:ascii="Calibri" w:hAnsi="Calibri"/>
          <w:b/>
          <w:i/>
          <w:u w:val="single"/>
        </w:rPr>
        <w:t>Oludayo</w:t>
      </w:r>
      <w:proofErr w:type="spellEnd"/>
      <w:r w:rsidR="000D6BEF" w:rsidRPr="00A537EF">
        <w:rPr>
          <w:rFonts w:ascii="Calibri" w:hAnsi="Calibri"/>
          <w:b/>
          <w:i/>
          <w:u w:val="single"/>
        </w:rPr>
        <w:t xml:space="preserve"> </w:t>
      </w:r>
      <w:proofErr w:type="spellStart"/>
      <w:r w:rsidR="000D6BEF" w:rsidRPr="00A537EF">
        <w:rPr>
          <w:rFonts w:ascii="Calibri" w:hAnsi="Calibri"/>
          <w:b/>
          <w:i/>
          <w:u w:val="single"/>
        </w:rPr>
        <w:t>Fagbemi</w:t>
      </w:r>
      <w:proofErr w:type="spellEnd"/>
    </w:p>
    <w:p w:rsidR="00D74198" w:rsidRPr="00A537EF" w:rsidRDefault="000D6BEF" w:rsidP="00C975E2">
      <w:pPr>
        <w:jc w:val="both"/>
        <w:rPr>
          <w:rFonts w:ascii="Calibri" w:hAnsi="Calibri"/>
        </w:rPr>
      </w:pPr>
      <w:r w:rsidRPr="00A537EF">
        <w:rPr>
          <w:rFonts w:ascii="Calibri" w:hAnsi="Calibri"/>
        </w:rPr>
        <w:lastRenderedPageBreak/>
        <w:t xml:space="preserve">Mr </w:t>
      </w:r>
      <w:proofErr w:type="spellStart"/>
      <w:r w:rsidRPr="00A537EF">
        <w:rPr>
          <w:rFonts w:ascii="Calibri" w:hAnsi="Calibri"/>
        </w:rPr>
        <w:t>Fagbemi’s</w:t>
      </w:r>
      <w:proofErr w:type="spellEnd"/>
      <w:r w:rsidR="00062515" w:rsidRPr="00A537EF">
        <w:rPr>
          <w:rFonts w:ascii="Calibri" w:hAnsi="Calibri"/>
        </w:rPr>
        <w:t xml:space="preserve"> presentation on this topic</w:t>
      </w:r>
      <w:r w:rsidR="00B07396" w:rsidRPr="00A537EF">
        <w:rPr>
          <w:rFonts w:ascii="Calibri" w:hAnsi="Calibri"/>
        </w:rPr>
        <w:t xml:space="preserve"> </w:t>
      </w:r>
      <w:r w:rsidR="00207B0E" w:rsidRPr="00A537EF">
        <w:rPr>
          <w:rFonts w:ascii="Calibri" w:hAnsi="Calibri"/>
        </w:rPr>
        <w:t xml:space="preserve">gave an overview of the </w:t>
      </w:r>
      <w:r w:rsidRPr="00A537EF">
        <w:rPr>
          <w:rFonts w:ascii="Calibri" w:hAnsi="Calibri"/>
        </w:rPr>
        <w:t>various legislations complementing the 1997 Constitution of the Republic of The Gambia.</w:t>
      </w:r>
      <w:r w:rsidR="00D74198" w:rsidRPr="00A537EF">
        <w:rPr>
          <w:rFonts w:ascii="Calibri" w:hAnsi="Calibri"/>
        </w:rPr>
        <w:t xml:space="preserve"> </w:t>
      </w:r>
      <w:r w:rsidRPr="00A537EF">
        <w:rPr>
          <w:rFonts w:ascii="Calibri" w:hAnsi="Calibri"/>
        </w:rPr>
        <w:t xml:space="preserve">He </w:t>
      </w:r>
      <w:r w:rsidR="00052EA8" w:rsidRPr="00A537EF">
        <w:rPr>
          <w:rFonts w:ascii="Calibri" w:hAnsi="Calibri"/>
        </w:rPr>
        <w:t>highlights</w:t>
      </w:r>
      <w:r w:rsidRPr="00A537EF">
        <w:rPr>
          <w:rFonts w:ascii="Calibri" w:hAnsi="Calibri"/>
        </w:rPr>
        <w:t xml:space="preserve"> </w:t>
      </w:r>
      <w:r w:rsidR="002139DB" w:rsidRPr="00A537EF">
        <w:rPr>
          <w:rFonts w:ascii="Calibri" w:hAnsi="Calibri"/>
        </w:rPr>
        <w:t xml:space="preserve">the </w:t>
      </w:r>
      <w:r w:rsidRPr="00A537EF">
        <w:rPr>
          <w:rFonts w:ascii="Calibri" w:hAnsi="Calibri"/>
        </w:rPr>
        <w:t xml:space="preserve">following </w:t>
      </w:r>
      <w:r w:rsidR="002139DB" w:rsidRPr="00A537EF">
        <w:rPr>
          <w:rFonts w:ascii="Calibri" w:hAnsi="Calibri"/>
        </w:rPr>
        <w:t xml:space="preserve">local laws </w:t>
      </w:r>
      <w:r w:rsidR="00584CC5" w:rsidRPr="00A537EF">
        <w:rPr>
          <w:rFonts w:ascii="Calibri" w:hAnsi="Calibri"/>
        </w:rPr>
        <w:t xml:space="preserve">protecting women </w:t>
      </w:r>
      <w:r w:rsidR="002139DB" w:rsidRPr="00A537EF">
        <w:rPr>
          <w:rFonts w:ascii="Calibri" w:hAnsi="Calibri"/>
        </w:rPr>
        <w:t>with particular ref</w:t>
      </w:r>
      <w:r w:rsidRPr="00A537EF">
        <w:rPr>
          <w:rFonts w:ascii="Calibri" w:hAnsi="Calibri"/>
        </w:rPr>
        <w:t>erence on the Women’s Act 2010</w:t>
      </w:r>
      <w:r w:rsidR="002139DB" w:rsidRPr="00A537EF">
        <w:rPr>
          <w:rFonts w:ascii="Calibri" w:hAnsi="Calibri"/>
        </w:rPr>
        <w:t>, the Sexual Offences Act 2013</w:t>
      </w:r>
      <w:r w:rsidR="00584CC5" w:rsidRPr="00A537EF">
        <w:rPr>
          <w:rFonts w:ascii="Calibri" w:hAnsi="Calibri"/>
        </w:rPr>
        <w:t>, Tourism Offence</w:t>
      </w:r>
      <w:r w:rsidR="00D74198" w:rsidRPr="00A537EF">
        <w:rPr>
          <w:rFonts w:ascii="Calibri" w:hAnsi="Calibri"/>
        </w:rPr>
        <w:t>s Act 2003, Children’s Act 2005.</w:t>
      </w:r>
    </w:p>
    <w:p w:rsidR="00D74198" w:rsidRPr="00A537EF" w:rsidRDefault="00D74198" w:rsidP="00C975E2">
      <w:pPr>
        <w:spacing w:after="0"/>
        <w:jc w:val="both"/>
        <w:rPr>
          <w:rFonts w:ascii="Calibri" w:eastAsia="Times New Roman" w:hAnsi="Calibri" w:cs="Times New Roman"/>
          <w:lang w:eastAsia="en-GB"/>
        </w:rPr>
      </w:pPr>
      <w:proofErr w:type="spellStart"/>
      <w:r w:rsidRPr="00A537EF">
        <w:rPr>
          <w:rFonts w:ascii="Calibri" w:eastAsiaTheme="minorEastAsia" w:hAnsi="Calibri"/>
          <w:color w:val="000000" w:themeColor="text1"/>
          <w:kern w:val="24"/>
          <w:lang w:val="en-US" w:eastAsia="en-GB"/>
        </w:rPr>
        <w:t>Mr</w:t>
      </w:r>
      <w:proofErr w:type="spellEnd"/>
      <w:r w:rsidRPr="00A537EF">
        <w:rPr>
          <w:rFonts w:ascii="Calibri" w:eastAsiaTheme="minorEastAsia" w:hAnsi="Calibri"/>
          <w:color w:val="000000" w:themeColor="text1"/>
          <w:kern w:val="24"/>
          <w:lang w:val="en-US" w:eastAsia="en-GB"/>
        </w:rPr>
        <w:t xml:space="preserve"> </w:t>
      </w:r>
      <w:proofErr w:type="spellStart"/>
      <w:r w:rsidRPr="00A537EF">
        <w:rPr>
          <w:rFonts w:ascii="Calibri" w:eastAsiaTheme="minorEastAsia" w:hAnsi="Calibri"/>
          <w:color w:val="000000" w:themeColor="text1"/>
          <w:kern w:val="24"/>
          <w:lang w:val="en-US" w:eastAsia="en-GB"/>
        </w:rPr>
        <w:t>Fagbemi</w:t>
      </w:r>
      <w:proofErr w:type="spellEnd"/>
      <w:r w:rsidRPr="00A537EF">
        <w:rPr>
          <w:rFonts w:ascii="Calibri" w:eastAsiaTheme="minorEastAsia" w:hAnsi="Calibri"/>
          <w:color w:val="000000" w:themeColor="text1"/>
          <w:kern w:val="24"/>
          <w:lang w:val="en-US" w:eastAsia="en-GB"/>
        </w:rPr>
        <w:t xml:space="preserve"> provided the fundamental rights enumerated in the Constitution  (Protection from Inhumane Treatment</w:t>
      </w:r>
      <w:r w:rsidR="00DC2E5D" w:rsidRPr="00A537EF">
        <w:rPr>
          <w:rFonts w:ascii="Calibri" w:eastAsia="Times New Roman" w:hAnsi="Calibri" w:cs="Times New Roman"/>
          <w:lang w:eastAsia="en-GB"/>
        </w:rPr>
        <w:t xml:space="preserve">, </w:t>
      </w:r>
      <w:r w:rsidRPr="00A537EF">
        <w:rPr>
          <w:rFonts w:ascii="Calibri" w:eastAsiaTheme="minorEastAsia" w:hAnsi="Calibri"/>
          <w:color w:val="000000" w:themeColor="text1"/>
          <w:kern w:val="24"/>
          <w:lang w:val="en-US" w:eastAsia="en-GB"/>
        </w:rPr>
        <w:t xml:space="preserve">Right to Marry </w:t>
      </w:r>
      <w:r w:rsidR="00DC2E5D" w:rsidRPr="00A537EF">
        <w:rPr>
          <w:rFonts w:ascii="Calibri" w:eastAsia="Times New Roman" w:hAnsi="Calibri" w:cs="Times New Roman"/>
          <w:lang w:eastAsia="en-GB"/>
        </w:rPr>
        <w:t xml:space="preserve">, </w:t>
      </w:r>
      <w:r w:rsidRPr="00A537EF">
        <w:rPr>
          <w:rFonts w:ascii="Calibri" w:eastAsiaTheme="minorEastAsia" w:hAnsi="Calibri"/>
          <w:color w:val="000000" w:themeColor="text1"/>
          <w:kern w:val="24"/>
          <w:lang w:val="en-US" w:eastAsia="en-GB"/>
        </w:rPr>
        <w:t>Rights of Women</w:t>
      </w:r>
      <w:r w:rsidR="00DC2E5D" w:rsidRPr="00A537EF">
        <w:rPr>
          <w:rFonts w:ascii="Calibri" w:eastAsia="Times New Roman" w:hAnsi="Calibri" w:cs="Times New Roman"/>
          <w:lang w:eastAsia="en-GB"/>
        </w:rPr>
        <w:t xml:space="preserve">, </w:t>
      </w:r>
      <w:r w:rsidRPr="00A537EF">
        <w:rPr>
          <w:rFonts w:ascii="Calibri" w:eastAsiaTheme="minorEastAsia" w:hAnsi="Calibri"/>
          <w:color w:val="000000" w:themeColor="text1"/>
          <w:kern w:val="24"/>
          <w:lang w:val="en-US" w:eastAsia="en-GB"/>
        </w:rPr>
        <w:t xml:space="preserve"> Rights of Children</w:t>
      </w:r>
      <w:r w:rsidR="00DC2E5D" w:rsidRPr="00A537EF">
        <w:rPr>
          <w:rFonts w:ascii="Calibri" w:eastAsia="Times New Roman" w:hAnsi="Calibri" w:cs="Times New Roman"/>
          <w:lang w:eastAsia="en-GB"/>
        </w:rPr>
        <w:t xml:space="preserve">, </w:t>
      </w:r>
      <w:r w:rsidRPr="00A537EF">
        <w:rPr>
          <w:rFonts w:ascii="Calibri" w:eastAsiaTheme="minorEastAsia" w:hAnsi="Calibri"/>
          <w:color w:val="000000" w:themeColor="text1"/>
          <w:kern w:val="24"/>
          <w:lang w:val="en-US" w:eastAsia="en-GB"/>
        </w:rPr>
        <w:t xml:space="preserve">Cultural Rights </w:t>
      </w:r>
      <w:r w:rsidR="00DC2E5D" w:rsidRPr="00A537EF">
        <w:rPr>
          <w:rFonts w:ascii="Calibri" w:eastAsiaTheme="minorEastAsia" w:hAnsi="Calibri"/>
          <w:color w:val="000000" w:themeColor="text1"/>
          <w:kern w:val="24"/>
          <w:lang w:val="en-US" w:eastAsia="en-GB"/>
        </w:rPr>
        <w:t>)</w:t>
      </w:r>
      <w:r w:rsidRPr="00A537EF">
        <w:rPr>
          <w:rFonts w:ascii="Calibri" w:eastAsiaTheme="minorEastAsia" w:hAnsi="Calibri"/>
          <w:color w:val="000000" w:themeColor="text1"/>
          <w:kern w:val="24"/>
          <w:lang w:val="en-US" w:eastAsia="en-GB"/>
        </w:rPr>
        <w:t xml:space="preserve">and stated the need for them to </w:t>
      </w:r>
      <w:r w:rsidRPr="00A537EF">
        <w:rPr>
          <w:rFonts w:ascii="Calibri" w:eastAsiaTheme="minorEastAsia" w:hAnsi="Calibri"/>
          <w:b/>
          <w:bCs/>
          <w:color w:val="000000" w:themeColor="text1"/>
          <w:kern w:val="24"/>
          <w:lang w:val="en-US" w:eastAsia="en-GB"/>
        </w:rPr>
        <w:t>be respected and upheld</w:t>
      </w:r>
      <w:r w:rsidRPr="00A537EF">
        <w:rPr>
          <w:rFonts w:ascii="Calibri" w:eastAsiaTheme="minorEastAsia" w:hAnsi="Calibri"/>
          <w:color w:val="000000" w:themeColor="text1"/>
          <w:kern w:val="24"/>
          <w:lang w:val="en-US" w:eastAsia="en-GB"/>
        </w:rPr>
        <w:t xml:space="preserve"> by all government bodies and persons in the Gambia as provided by law, and that these rights shall be </w:t>
      </w:r>
      <w:r w:rsidRPr="00A537EF">
        <w:rPr>
          <w:rFonts w:ascii="Calibri" w:eastAsiaTheme="minorEastAsia" w:hAnsi="Calibri"/>
          <w:b/>
          <w:bCs/>
          <w:color w:val="000000" w:themeColor="text1"/>
          <w:kern w:val="24"/>
          <w:lang w:val="en-US" w:eastAsia="en-GB"/>
        </w:rPr>
        <w:t xml:space="preserve">“enforceable by the Courts in accordance with this constitution.” </w:t>
      </w:r>
      <w:r w:rsidRPr="00A537EF">
        <w:rPr>
          <w:rFonts w:ascii="Calibri" w:hAnsi="Calibri"/>
        </w:rPr>
        <w:t>That ‘’e</w:t>
      </w:r>
      <w:r w:rsidRPr="00A537EF">
        <w:rPr>
          <w:rFonts w:ascii="Calibri" w:eastAsiaTheme="minorEastAsia" w:hAnsi="Calibri"/>
          <w:b/>
          <w:bCs/>
          <w:color w:val="000000" w:themeColor="text1"/>
          <w:kern w:val="24"/>
          <w:lang w:val="en-US" w:eastAsia="en-GB"/>
        </w:rPr>
        <w:t xml:space="preserve">very person </w:t>
      </w:r>
      <w:r w:rsidRPr="00A537EF">
        <w:rPr>
          <w:rFonts w:ascii="Calibri" w:eastAsiaTheme="minorEastAsia" w:hAnsi="Calibri"/>
          <w:color w:val="000000" w:themeColor="text1"/>
          <w:kern w:val="24"/>
          <w:lang w:val="en-US" w:eastAsia="en-GB"/>
        </w:rPr>
        <w:t>in the Gambia is entitled to the protections provided for in Chapter Four, “but subject to the respect for the rights and freedoms of others and for the public interest’’ as provided by the Constitution.</w:t>
      </w:r>
    </w:p>
    <w:p w:rsidR="00D74198" w:rsidRPr="00A537EF" w:rsidRDefault="00D74198" w:rsidP="00C975E2">
      <w:pPr>
        <w:jc w:val="both"/>
        <w:rPr>
          <w:rFonts w:ascii="Calibri" w:hAnsi="Calibri"/>
        </w:rPr>
      </w:pPr>
    </w:p>
    <w:p w:rsidR="00DC2E5D" w:rsidRPr="00A537EF" w:rsidRDefault="00DC2E5D" w:rsidP="00C975E2">
      <w:pPr>
        <w:jc w:val="both"/>
        <w:rPr>
          <w:rFonts w:ascii="Calibri" w:hAnsi="Calibri"/>
        </w:rPr>
      </w:pPr>
      <w:r w:rsidRPr="00A537EF">
        <w:rPr>
          <w:rFonts w:ascii="Calibri" w:hAnsi="Calibri"/>
        </w:rPr>
        <w:t xml:space="preserve">Mr </w:t>
      </w:r>
      <w:proofErr w:type="spellStart"/>
      <w:r w:rsidRPr="00A537EF">
        <w:rPr>
          <w:rFonts w:ascii="Calibri" w:hAnsi="Calibri"/>
        </w:rPr>
        <w:t>Fabemi</w:t>
      </w:r>
      <w:proofErr w:type="spellEnd"/>
      <w:r w:rsidRPr="00A537EF">
        <w:rPr>
          <w:rFonts w:ascii="Calibri" w:hAnsi="Calibri"/>
        </w:rPr>
        <w:t xml:space="preserve"> further engaged the participants through the provisions of the Sexual Offences Act 2013 as it relates to defilement and rape, the Women’s Act 2010 on the rights of women and girls, the Women Amendment Act 2015 which seeks to prohibit and provide punitive measures for the act of FGM and the categories of persons that can be held liable for the act, the Children’s ACT 2005 and the Children Amendment Act 2016 on the prohibition punitive measures of Child Marriage and Child Betrothal.</w:t>
      </w:r>
    </w:p>
    <w:p w:rsidR="00DC2E5D" w:rsidRPr="00A537EF" w:rsidRDefault="00DC2E5D" w:rsidP="00C975E2">
      <w:pPr>
        <w:jc w:val="both"/>
        <w:rPr>
          <w:rFonts w:ascii="Calibri" w:hAnsi="Calibri"/>
        </w:rPr>
      </w:pPr>
      <w:r w:rsidRPr="00A537EF">
        <w:rPr>
          <w:rFonts w:ascii="Calibri" w:hAnsi="Calibri"/>
        </w:rPr>
        <w:t xml:space="preserve">The interactive nature of the presentation brought out the </w:t>
      </w:r>
      <w:r w:rsidR="009B43D9" w:rsidRPr="00A537EF">
        <w:rPr>
          <w:rFonts w:ascii="Calibri" w:hAnsi="Calibri"/>
        </w:rPr>
        <w:t>issues of concern over the prevalent nature of child marriage and child rights in general.</w:t>
      </w:r>
    </w:p>
    <w:p w:rsidR="009B43D9" w:rsidRPr="00A537EF" w:rsidRDefault="009B43D9" w:rsidP="00C975E2">
      <w:pPr>
        <w:jc w:val="both"/>
        <w:rPr>
          <w:rFonts w:ascii="Calibri" w:hAnsi="Calibri"/>
        </w:rPr>
      </w:pPr>
    </w:p>
    <w:p w:rsidR="009B43D9" w:rsidRPr="00A537EF" w:rsidRDefault="009B43D9" w:rsidP="00C975E2">
      <w:pPr>
        <w:pStyle w:val="ListParagraph"/>
        <w:jc w:val="both"/>
        <w:rPr>
          <w:rFonts w:ascii="Calibri" w:hAnsi="Calibri"/>
        </w:rPr>
      </w:pPr>
      <w:r w:rsidRPr="00A537EF">
        <w:rPr>
          <w:rFonts w:ascii="Calibri" w:hAnsi="Calibri"/>
        </w:rPr>
        <w:t>DAY 2;</w:t>
      </w:r>
    </w:p>
    <w:p w:rsidR="009B43D9" w:rsidRPr="00A537EF" w:rsidRDefault="009B43D9" w:rsidP="00C975E2">
      <w:pPr>
        <w:pStyle w:val="ListParagraph"/>
        <w:jc w:val="both"/>
        <w:rPr>
          <w:rFonts w:ascii="Calibri" w:hAnsi="Calibri"/>
        </w:rPr>
      </w:pPr>
    </w:p>
    <w:p w:rsidR="009B43D9" w:rsidRPr="00A537EF" w:rsidRDefault="00C975E2" w:rsidP="00B2531C">
      <w:pPr>
        <w:pStyle w:val="ListParagraph"/>
        <w:numPr>
          <w:ilvl w:val="0"/>
          <w:numId w:val="6"/>
        </w:numPr>
        <w:jc w:val="both"/>
        <w:rPr>
          <w:rFonts w:ascii="Calibri" w:hAnsi="Calibri"/>
          <w:b/>
        </w:rPr>
      </w:pPr>
      <w:r w:rsidRPr="00A537EF">
        <w:rPr>
          <w:rFonts w:ascii="Calibri" w:hAnsi="Calibri"/>
          <w:b/>
        </w:rPr>
        <w:t>PRESENTATION ON AFRICAN AND INTERNATIONAL HUMAN RIGHTS INSTRUMENTS THAT ADDRESS HARMFUL PRACTICES AGAINST WOMEN AND CHILDREN</w:t>
      </w:r>
    </w:p>
    <w:p w:rsidR="00C975E2" w:rsidRPr="00A537EF" w:rsidRDefault="00C975E2" w:rsidP="00C975E2">
      <w:pPr>
        <w:pStyle w:val="ListParagraph"/>
        <w:jc w:val="both"/>
        <w:rPr>
          <w:rFonts w:ascii="Calibri" w:hAnsi="Calibri"/>
          <w:b/>
        </w:rPr>
      </w:pPr>
    </w:p>
    <w:p w:rsidR="00B408E6" w:rsidRPr="00A537EF" w:rsidRDefault="00C975E2" w:rsidP="00C975E2">
      <w:pPr>
        <w:pStyle w:val="ListParagraph"/>
        <w:jc w:val="both"/>
        <w:rPr>
          <w:rFonts w:ascii="Calibri" w:hAnsi="Calibri"/>
          <w:b/>
          <w:u w:val="single"/>
        </w:rPr>
      </w:pPr>
      <w:r w:rsidRPr="00A537EF">
        <w:rPr>
          <w:rFonts w:ascii="Calibri" w:hAnsi="Calibri"/>
          <w:b/>
          <w:u w:val="single"/>
        </w:rPr>
        <w:t xml:space="preserve">Presented by Mr </w:t>
      </w:r>
      <w:proofErr w:type="spellStart"/>
      <w:r w:rsidRPr="00A537EF">
        <w:rPr>
          <w:rFonts w:ascii="Calibri" w:hAnsi="Calibri"/>
          <w:b/>
          <w:u w:val="single"/>
        </w:rPr>
        <w:t>Oludayo</w:t>
      </w:r>
      <w:proofErr w:type="spellEnd"/>
      <w:r w:rsidRPr="00A537EF">
        <w:rPr>
          <w:rFonts w:ascii="Calibri" w:hAnsi="Calibri"/>
          <w:b/>
          <w:u w:val="single"/>
        </w:rPr>
        <w:t xml:space="preserve"> </w:t>
      </w:r>
      <w:proofErr w:type="spellStart"/>
      <w:r w:rsidRPr="00A537EF">
        <w:rPr>
          <w:rFonts w:ascii="Calibri" w:hAnsi="Calibri"/>
          <w:b/>
          <w:u w:val="single"/>
        </w:rPr>
        <w:t>Fagbemi</w:t>
      </w:r>
      <w:proofErr w:type="spellEnd"/>
    </w:p>
    <w:p w:rsidR="003F0430" w:rsidRPr="00A537EF" w:rsidRDefault="00E62DB0" w:rsidP="00C975E2">
      <w:pPr>
        <w:jc w:val="both"/>
        <w:rPr>
          <w:rFonts w:ascii="Calibri" w:hAnsi="Calibri"/>
        </w:rPr>
      </w:pPr>
      <w:r w:rsidRPr="00A537EF">
        <w:rPr>
          <w:rFonts w:ascii="Calibri" w:hAnsi="Calibri"/>
        </w:rPr>
        <w:t>Day two</w:t>
      </w:r>
      <w:r w:rsidR="009B43D9" w:rsidRPr="00A537EF">
        <w:rPr>
          <w:rFonts w:ascii="Calibri" w:hAnsi="Calibri"/>
        </w:rPr>
        <w:t xml:space="preserve"> began with a presentation from </w:t>
      </w:r>
      <w:r w:rsidRPr="00A537EF">
        <w:rPr>
          <w:rFonts w:ascii="Calibri" w:hAnsi="Calibri"/>
        </w:rPr>
        <w:t xml:space="preserve">Mr </w:t>
      </w:r>
      <w:r w:rsidR="009B43D9" w:rsidRPr="00A537EF">
        <w:rPr>
          <w:rFonts w:ascii="Calibri" w:hAnsi="Calibri"/>
        </w:rPr>
        <w:t xml:space="preserve"> </w:t>
      </w:r>
      <w:proofErr w:type="spellStart"/>
      <w:r w:rsidR="00C975E2" w:rsidRPr="00A537EF">
        <w:rPr>
          <w:rFonts w:ascii="Calibri" w:hAnsi="Calibri"/>
        </w:rPr>
        <w:t>Fagbemi</w:t>
      </w:r>
      <w:proofErr w:type="spellEnd"/>
      <w:r w:rsidR="00C975E2" w:rsidRPr="00A537EF">
        <w:rPr>
          <w:rFonts w:ascii="Calibri" w:hAnsi="Calibri"/>
        </w:rPr>
        <w:t xml:space="preserve"> </w:t>
      </w:r>
      <w:r w:rsidR="009B43D9" w:rsidRPr="00A537EF">
        <w:rPr>
          <w:rFonts w:ascii="Calibri" w:hAnsi="Calibri"/>
        </w:rPr>
        <w:t>of the IHRDA  who briefly gave an insight into the Convention of the Rights of the Child (CRC) and the African Charter on the Rights and Welfare of the Child ( ACRWC) being the two legal frameworks from which the Children’s Act of 2005 was derived from</w:t>
      </w:r>
      <w:r w:rsidR="003F0430" w:rsidRPr="00A537EF">
        <w:rPr>
          <w:rFonts w:ascii="Calibri" w:hAnsi="Calibri"/>
        </w:rPr>
        <w:t xml:space="preserve"> and the Convention on the Elimination of All forms of Discrimination Against Women (CEDAW) from which the Women’s Act 2010 was derived from.</w:t>
      </w:r>
      <w:r w:rsidR="009B43D9" w:rsidRPr="00A537EF">
        <w:rPr>
          <w:rFonts w:ascii="Calibri" w:hAnsi="Calibri"/>
        </w:rPr>
        <w:t xml:space="preserve">.  </w:t>
      </w:r>
      <w:r w:rsidR="003F0430" w:rsidRPr="00A537EF">
        <w:rPr>
          <w:rFonts w:ascii="Calibri" w:hAnsi="Calibri"/>
        </w:rPr>
        <w:t xml:space="preserve">Mr </w:t>
      </w:r>
      <w:proofErr w:type="spellStart"/>
      <w:r w:rsidR="003F0430" w:rsidRPr="00A537EF">
        <w:rPr>
          <w:rFonts w:ascii="Calibri" w:hAnsi="Calibri"/>
        </w:rPr>
        <w:t>Fagbemi</w:t>
      </w:r>
      <w:proofErr w:type="spellEnd"/>
      <w:r w:rsidR="009B43D9" w:rsidRPr="00A537EF">
        <w:rPr>
          <w:rFonts w:ascii="Calibri" w:hAnsi="Calibri"/>
        </w:rPr>
        <w:t xml:space="preserve"> di</w:t>
      </w:r>
      <w:r w:rsidR="003F0430" w:rsidRPr="00A537EF">
        <w:rPr>
          <w:rFonts w:ascii="Calibri" w:hAnsi="Calibri"/>
        </w:rPr>
        <w:t>vided his</w:t>
      </w:r>
      <w:r w:rsidR="009B43D9" w:rsidRPr="00A537EF">
        <w:rPr>
          <w:rFonts w:ascii="Calibri" w:hAnsi="Calibri"/>
        </w:rPr>
        <w:t xml:space="preserve"> presentation into the substantive rights guaranteed under the laws and the application of t</w:t>
      </w:r>
      <w:r w:rsidR="003F0430" w:rsidRPr="00A537EF">
        <w:rPr>
          <w:rFonts w:ascii="Calibri" w:hAnsi="Calibri"/>
        </w:rPr>
        <w:t xml:space="preserve">hese rights where required. He </w:t>
      </w:r>
      <w:r w:rsidR="009B43D9" w:rsidRPr="00A537EF">
        <w:rPr>
          <w:rFonts w:ascii="Calibri" w:hAnsi="Calibri"/>
        </w:rPr>
        <w:t xml:space="preserve">highlighted the CRC as being an international instrument and the ACRWC as being a regional instrument and further stated that both instruments are rarely used by the </w:t>
      </w:r>
      <w:r w:rsidR="009B43D9" w:rsidRPr="00A537EF">
        <w:rPr>
          <w:rFonts w:ascii="Calibri" w:hAnsi="Calibri"/>
        </w:rPr>
        <w:lastRenderedPageBreak/>
        <w:t>Gambia at the regional or international level</w:t>
      </w:r>
      <w:r w:rsidR="003F0430" w:rsidRPr="00A537EF">
        <w:rPr>
          <w:rFonts w:ascii="Calibri" w:hAnsi="Calibri"/>
        </w:rPr>
        <w:t xml:space="preserve"> and the African Charter on Human and People’s Rights (ACRPR).</w:t>
      </w:r>
    </w:p>
    <w:p w:rsidR="003F0430" w:rsidRPr="00A537EF" w:rsidRDefault="003F0430" w:rsidP="00C975E2">
      <w:pPr>
        <w:jc w:val="both"/>
        <w:rPr>
          <w:rFonts w:ascii="Calibri" w:hAnsi="Calibri"/>
        </w:rPr>
      </w:pPr>
      <w:r w:rsidRPr="00A537EF">
        <w:rPr>
          <w:rFonts w:ascii="Calibri" w:hAnsi="Calibri"/>
        </w:rPr>
        <w:t>He gave the definition of h</w:t>
      </w:r>
      <w:r w:rsidRPr="00A537EF">
        <w:rPr>
          <w:rFonts w:ascii="Calibri" w:eastAsiaTheme="minorEastAsia" w:hAnsi="Calibri"/>
          <w:color w:val="000000" w:themeColor="text1"/>
          <w:kern w:val="24"/>
          <w:lang w:val="en-US" w:eastAsia="en-GB"/>
        </w:rPr>
        <w:t xml:space="preserve">armful practices as defined in the Maputo </w:t>
      </w:r>
      <w:r w:rsidR="00052EA8" w:rsidRPr="00A537EF">
        <w:rPr>
          <w:rFonts w:ascii="Calibri" w:eastAsiaTheme="minorEastAsia" w:hAnsi="Calibri"/>
          <w:color w:val="000000" w:themeColor="text1"/>
          <w:kern w:val="24"/>
          <w:lang w:val="en-US" w:eastAsia="en-GB"/>
        </w:rPr>
        <w:t>Protocol and</w:t>
      </w:r>
      <w:r w:rsidRPr="00A537EF">
        <w:rPr>
          <w:rFonts w:ascii="Calibri" w:eastAsiaTheme="minorEastAsia" w:hAnsi="Calibri"/>
          <w:color w:val="000000" w:themeColor="text1"/>
          <w:kern w:val="24"/>
          <w:lang w:val="en-US" w:eastAsia="en-GB"/>
        </w:rPr>
        <w:t xml:space="preserve"> CEDAW as: </w:t>
      </w:r>
    </w:p>
    <w:p w:rsidR="003F0430" w:rsidRPr="00A537EF" w:rsidRDefault="003F0430" w:rsidP="00C975E2">
      <w:pPr>
        <w:spacing w:before="144" w:after="0" w:line="240" w:lineRule="auto"/>
        <w:ind w:left="1353" w:right="794" w:hanging="389"/>
        <w:jc w:val="both"/>
        <w:rPr>
          <w:rFonts w:ascii="Calibri" w:eastAsia="Times New Roman" w:hAnsi="Calibri" w:cs="Times New Roman"/>
          <w:lang w:eastAsia="en-GB"/>
        </w:rPr>
      </w:pPr>
      <w:r w:rsidRPr="00A537EF">
        <w:rPr>
          <w:rFonts w:ascii="Calibri" w:eastAsiaTheme="minorEastAsia" w:hAnsi="Calibri"/>
          <w:color w:val="000000" w:themeColor="text1"/>
          <w:kern w:val="24"/>
          <w:lang w:val="en-US" w:eastAsia="en-GB"/>
        </w:rPr>
        <w:t xml:space="preserve">       </w:t>
      </w:r>
      <w:r w:rsidRPr="00A537EF">
        <w:rPr>
          <w:rFonts w:ascii="Calibri" w:eastAsiaTheme="minorEastAsia" w:hAnsi="Calibri"/>
          <w:i/>
          <w:color w:val="000000" w:themeColor="text1"/>
          <w:kern w:val="24"/>
          <w:lang w:val="en-US" w:eastAsia="en-GB"/>
        </w:rPr>
        <w:t xml:space="preserve">All behaviors, attitudes and/or practices which negatively affect the fundamental rights of women and girls, such as their right to life, health, dignity, education and physical integrity.” </w:t>
      </w:r>
      <w:r w:rsidR="00052EA8" w:rsidRPr="00A537EF">
        <w:rPr>
          <w:rFonts w:ascii="Calibri" w:eastAsiaTheme="minorEastAsia" w:hAnsi="Calibri"/>
          <w:b/>
          <w:bCs/>
          <w:color w:val="000000" w:themeColor="text1"/>
          <w:kern w:val="24"/>
          <w:lang w:val="en-US" w:eastAsia="en-GB"/>
        </w:rPr>
        <w:t>(article</w:t>
      </w:r>
      <w:r w:rsidRPr="00A537EF">
        <w:rPr>
          <w:rFonts w:ascii="Calibri" w:eastAsiaTheme="minorEastAsia" w:hAnsi="Calibri"/>
          <w:b/>
          <w:bCs/>
          <w:color w:val="000000" w:themeColor="text1"/>
          <w:kern w:val="24"/>
          <w:lang w:val="en-US" w:eastAsia="en-GB"/>
        </w:rPr>
        <w:t xml:space="preserve"> 1.g)</w:t>
      </w:r>
    </w:p>
    <w:p w:rsidR="003F0430" w:rsidRPr="00A537EF" w:rsidRDefault="00052EA8" w:rsidP="00C975E2">
      <w:pPr>
        <w:spacing w:after="0" w:line="240" w:lineRule="auto"/>
        <w:contextualSpacing/>
        <w:jc w:val="both"/>
        <w:rPr>
          <w:rFonts w:ascii="Calibri" w:eastAsia="Times New Roman" w:hAnsi="Calibri" w:cs="Times New Roman"/>
          <w:color w:val="0BD0D9"/>
          <w:lang w:eastAsia="en-GB"/>
        </w:rPr>
      </w:pPr>
      <w:r w:rsidRPr="00A537EF">
        <w:rPr>
          <w:rFonts w:ascii="Calibri" w:eastAsiaTheme="minorEastAsia" w:hAnsi="Calibri"/>
          <w:color w:val="000000" w:themeColor="text1"/>
          <w:kern w:val="24"/>
          <w:lang w:val="en-US" w:eastAsia="en-GB"/>
        </w:rPr>
        <w:t>CEDAW defined it</w:t>
      </w:r>
      <w:r w:rsidR="003F0430" w:rsidRPr="00A537EF">
        <w:rPr>
          <w:rFonts w:ascii="Calibri" w:eastAsiaTheme="minorEastAsia" w:hAnsi="Calibri"/>
          <w:color w:val="000000" w:themeColor="text1"/>
          <w:kern w:val="24"/>
          <w:lang w:val="en-US" w:eastAsia="en-GB"/>
        </w:rPr>
        <w:t xml:space="preserve"> </w:t>
      </w:r>
      <w:r w:rsidRPr="00A537EF">
        <w:rPr>
          <w:rFonts w:ascii="Calibri" w:eastAsiaTheme="minorEastAsia" w:hAnsi="Calibri"/>
          <w:color w:val="000000" w:themeColor="text1"/>
          <w:kern w:val="24"/>
          <w:lang w:val="en-US" w:eastAsia="en-GB"/>
        </w:rPr>
        <w:t>as:</w:t>
      </w:r>
    </w:p>
    <w:p w:rsidR="003F0430" w:rsidRPr="00A537EF" w:rsidRDefault="003F0430" w:rsidP="00C975E2">
      <w:pPr>
        <w:spacing w:before="144" w:after="0" w:line="240" w:lineRule="auto"/>
        <w:ind w:left="1440" w:right="794"/>
        <w:jc w:val="both"/>
        <w:rPr>
          <w:rFonts w:ascii="Calibri" w:eastAsia="Times New Roman" w:hAnsi="Calibri" w:cs="Times New Roman"/>
          <w:i/>
          <w:lang w:eastAsia="en-GB"/>
        </w:rPr>
      </w:pPr>
      <w:r w:rsidRPr="00A537EF">
        <w:rPr>
          <w:rFonts w:ascii="Calibri" w:eastAsiaTheme="minorEastAsia" w:hAnsi="Calibri"/>
          <w:i/>
          <w:color w:val="000000" w:themeColor="text1"/>
          <w:kern w:val="24"/>
          <w:lang w:val="en-US" w:eastAsia="en-GB"/>
        </w:rPr>
        <w:t>Persistent practices and behaviors that are grounded in     discrimination on the basis of, among other things, sex, gender, age, in addition to multiple and/or intersecting forms of discrimination that often involve violence and cause physical and/or psychological harm or suffering. (</w:t>
      </w:r>
      <w:r w:rsidR="00052EA8" w:rsidRPr="00A537EF">
        <w:rPr>
          <w:rFonts w:ascii="Calibri" w:eastAsiaTheme="minorEastAsia" w:hAnsi="Calibri"/>
          <w:i/>
          <w:color w:val="000000" w:themeColor="text1"/>
          <w:kern w:val="24"/>
          <w:lang w:val="en-US" w:eastAsia="en-GB"/>
        </w:rPr>
        <w:t>see Joint</w:t>
      </w:r>
      <w:r w:rsidRPr="00A537EF">
        <w:rPr>
          <w:rFonts w:ascii="Calibri" w:eastAsiaTheme="minorEastAsia" w:hAnsi="Calibri"/>
          <w:i/>
          <w:iCs/>
          <w:color w:val="000000" w:themeColor="text1"/>
          <w:kern w:val="24"/>
          <w:lang w:val="en-US" w:eastAsia="en-GB"/>
        </w:rPr>
        <w:t xml:space="preserve"> G</w:t>
      </w:r>
      <w:r w:rsidR="00DA487D" w:rsidRPr="00A537EF">
        <w:rPr>
          <w:rFonts w:ascii="Calibri" w:eastAsiaTheme="minorEastAsia" w:hAnsi="Calibri"/>
          <w:i/>
          <w:iCs/>
          <w:color w:val="000000" w:themeColor="text1"/>
          <w:kern w:val="24"/>
          <w:lang w:val="en-US" w:eastAsia="en-GB"/>
        </w:rPr>
        <w:t>eneral Recommendation 31, CEDAW</w:t>
      </w:r>
    </w:p>
    <w:p w:rsidR="003F0430" w:rsidRPr="00A537EF" w:rsidRDefault="003F0430" w:rsidP="00C975E2">
      <w:pPr>
        <w:jc w:val="both"/>
        <w:rPr>
          <w:rFonts w:ascii="Calibri" w:hAnsi="Calibri"/>
        </w:rPr>
      </w:pPr>
    </w:p>
    <w:p w:rsidR="00DA487D" w:rsidRPr="00A537EF" w:rsidRDefault="009B43D9" w:rsidP="00C975E2">
      <w:pPr>
        <w:jc w:val="both"/>
        <w:rPr>
          <w:rFonts w:ascii="Calibri" w:hAnsi="Calibri"/>
        </w:rPr>
      </w:pPr>
      <w:r w:rsidRPr="00A537EF">
        <w:rPr>
          <w:rFonts w:ascii="Calibri" w:hAnsi="Calibri"/>
        </w:rPr>
        <w:t xml:space="preserve">Furthermore, </w:t>
      </w:r>
      <w:r w:rsidR="00DA487D" w:rsidRPr="00A537EF">
        <w:rPr>
          <w:rFonts w:ascii="Calibri" w:hAnsi="Calibri"/>
        </w:rPr>
        <w:t>he</w:t>
      </w:r>
      <w:r w:rsidRPr="00A537EF">
        <w:rPr>
          <w:rFonts w:ascii="Calibri" w:hAnsi="Calibri"/>
        </w:rPr>
        <w:t xml:space="preserve"> briefly described the </w:t>
      </w:r>
      <w:r w:rsidR="00DA487D" w:rsidRPr="00A537EF">
        <w:rPr>
          <w:rFonts w:ascii="Calibri" w:hAnsi="Calibri"/>
        </w:rPr>
        <w:t xml:space="preserve">various harmful traditional practice as highlighted in </w:t>
      </w:r>
      <w:r w:rsidR="00052EA8" w:rsidRPr="00A537EF">
        <w:rPr>
          <w:rFonts w:ascii="Calibri" w:hAnsi="Calibri"/>
        </w:rPr>
        <w:t>these instruments</w:t>
      </w:r>
      <w:r w:rsidR="00DA487D" w:rsidRPr="00A537EF">
        <w:rPr>
          <w:rFonts w:ascii="Calibri" w:hAnsi="Calibri"/>
        </w:rPr>
        <w:t xml:space="preserve"> to include and not limited to slaver, female genital mutilation and child marriage.</w:t>
      </w:r>
    </w:p>
    <w:p w:rsidR="008E1055" w:rsidRDefault="00DA487D" w:rsidP="008E1055">
      <w:pPr>
        <w:kinsoku w:val="0"/>
        <w:overflowPunct w:val="0"/>
        <w:spacing w:after="0" w:line="240" w:lineRule="auto"/>
        <w:contextualSpacing/>
        <w:jc w:val="both"/>
        <w:textAlignment w:val="baseline"/>
        <w:rPr>
          <w:rFonts w:ascii="Calibri" w:eastAsia="Times New Roman" w:hAnsi="Calibri" w:cs="Times New Roman"/>
          <w:color w:val="0BD0D9"/>
          <w:lang w:eastAsia="en-GB"/>
        </w:rPr>
      </w:pPr>
      <w:r w:rsidRPr="00A537EF">
        <w:rPr>
          <w:rFonts w:ascii="Calibri" w:eastAsiaTheme="minorEastAsia" w:hAnsi="Calibri"/>
          <w:color w:val="000000" w:themeColor="text1"/>
          <w:kern w:val="24"/>
          <w:lang w:val="en-US" w:eastAsia="en-GB"/>
        </w:rPr>
        <w:t xml:space="preserve">Considering the prevalent practice of child marriage, </w:t>
      </w:r>
      <w:proofErr w:type="spellStart"/>
      <w:r w:rsidRPr="00A537EF">
        <w:rPr>
          <w:rFonts w:ascii="Calibri" w:eastAsiaTheme="minorEastAsia" w:hAnsi="Calibri"/>
          <w:color w:val="000000" w:themeColor="text1"/>
          <w:kern w:val="24"/>
          <w:lang w:val="en-US" w:eastAsia="en-GB"/>
        </w:rPr>
        <w:t>Mr</w:t>
      </w:r>
      <w:proofErr w:type="spellEnd"/>
      <w:r w:rsidRPr="00A537EF">
        <w:rPr>
          <w:rFonts w:ascii="Calibri" w:eastAsiaTheme="minorEastAsia" w:hAnsi="Calibri"/>
          <w:color w:val="000000" w:themeColor="text1"/>
          <w:kern w:val="24"/>
          <w:lang w:val="en-US" w:eastAsia="en-GB"/>
        </w:rPr>
        <w:t xml:space="preserve"> </w:t>
      </w:r>
      <w:proofErr w:type="spellStart"/>
      <w:r w:rsidRPr="00A537EF">
        <w:rPr>
          <w:rFonts w:ascii="Calibri" w:eastAsiaTheme="minorEastAsia" w:hAnsi="Calibri"/>
          <w:color w:val="000000" w:themeColor="text1"/>
          <w:kern w:val="24"/>
          <w:lang w:val="en-US" w:eastAsia="en-GB"/>
        </w:rPr>
        <w:t>Fagbemi</w:t>
      </w:r>
      <w:proofErr w:type="spellEnd"/>
      <w:r w:rsidRPr="00A537EF">
        <w:rPr>
          <w:rFonts w:ascii="Calibri" w:eastAsiaTheme="minorEastAsia" w:hAnsi="Calibri"/>
          <w:color w:val="000000" w:themeColor="text1"/>
          <w:kern w:val="24"/>
          <w:lang w:val="en-US" w:eastAsia="en-GB"/>
        </w:rPr>
        <w:t xml:space="preserve"> took his time to discuss amongst others the Addis Ababa Declaration on Ending Child Marriage in Africa in April 2014 by The African Committee of Experts on the Rights and Welfare of the Child, which calls upon the African Commission, the ACERWC, the AU, CSOs, UN agencies, and other international partners including the private sector, to provide technical support to efforts aimed at eliminating child marriage, take child marriage as a policy priority, and facilitate awareness, while emphasizing the primary  responsibility of the state.</w:t>
      </w:r>
    </w:p>
    <w:p w:rsidR="00DA487D" w:rsidRPr="008E1055" w:rsidRDefault="007B4879" w:rsidP="008E1055">
      <w:pPr>
        <w:kinsoku w:val="0"/>
        <w:overflowPunct w:val="0"/>
        <w:spacing w:after="0" w:line="240" w:lineRule="auto"/>
        <w:contextualSpacing/>
        <w:jc w:val="both"/>
        <w:textAlignment w:val="baseline"/>
        <w:rPr>
          <w:rFonts w:ascii="Calibri" w:eastAsia="Times New Roman" w:hAnsi="Calibri" w:cs="Times New Roman"/>
          <w:color w:val="0BD0D9"/>
          <w:lang w:eastAsia="en-GB"/>
        </w:rPr>
      </w:pPr>
      <w:r w:rsidRPr="00A537EF">
        <w:rPr>
          <w:rFonts w:ascii="Calibri" w:hAnsi="Calibri"/>
        </w:rPr>
        <w:t>In the implementation of these</w:t>
      </w:r>
      <w:r w:rsidR="00B32776" w:rsidRPr="00A537EF">
        <w:rPr>
          <w:rFonts w:ascii="Calibri" w:hAnsi="Calibri"/>
        </w:rPr>
        <w:t xml:space="preserve"> </w:t>
      </w:r>
      <w:r w:rsidRPr="00A537EF">
        <w:rPr>
          <w:rFonts w:ascii="Calibri" w:hAnsi="Calibri"/>
        </w:rPr>
        <w:t xml:space="preserve">provisions, he gave </w:t>
      </w:r>
      <w:r w:rsidR="00052EA8" w:rsidRPr="00A537EF">
        <w:rPr>
          <w:rFonts w:ascii="Calibri" w:hAnsi="Calibri"/>
        </w:rPr>
        <w:t>an</w:t>
      </w:r>
      <w:r w:rsidRPr="00A537EF">
        <w:rPr>
          <w:rFonts w:ascii="Calibri" w:hAnsi="Calibri"/>
        </w:rPr>
        <w:t xml:space="preserve"> analysis </w:t>
      </w:r>
      <w:r w:rsidR="00B32776" w:rsidRPr="00A537EF">
        <w:rPr>
          <w:rFonts w:ascii="Calibri" w:hAnsi="Calibri"/>
        </w:rPr>
        <w:t xml:space="preserve">of </w:t>
      </w:r>
      <w:r w:rsidRPr="00A537EF">
        <w:rPr>
          <w:rFonts w:ascii="Calibri" w:hAnsi="Calibri"/>
        </w:rPr>
        <w:t>the Ecowas Court</w:t>
      </w:r>
      <w:r w:rsidR="00B32776" w:rsidRPr="00A537EF">
        <w:rPr>
          <w:rFonts w:ascii="Calibri" w:hAnsi="Calibri"/>
        </w:rPr>
        <w:t>’</w:t>
      </w:r>
      <w:r w:rsidRPr="00A537EF">
        <w:rPr>
          <w:rFonts w:ascii="Calibri" w:hAnsi="Calibri"/>
        </w:rPr>
        <w:t xml:space="preserve">s position in the cases of </w:t>
      </w:r>
      <w:r w:rsidR="00DA487D" w:rsidRPr="00A537EF">
        <w:rPr>
          <w:rFonts w:ascii="Calibri" w:hAnsi="Calibri"/>
        </w:rPr>
        <w:t xml:space="preserve">child marriage in </w:t>
      </w:r>
      <w:proofErr w:type="spellStart"/>
      <w:r w:rsidR="00DA487D" w:rsidRPr="00A537EF">
        <w:rPr>
          <w:rFonts w:ascii="Calibri" w:eastAsiaTheme="majorEastAsia" w:hAnsi="Calibri" w:cstheme="majorBidi"/>
          <w:b/>
          <w:bCs/>
          <w:i/>
          <w:iCs/>
          <w:kern w:val="24"/>
          <w:lang w:val="en-US"/>
        </w:rPr>
        <w:t>Maimuna</w:t>
      </w:r>
      <w:proofErr w:type="spellEnd"/>
      <w:r w:rsidR="00DA487D" w:rsidRPr="00A537EF">
        <w:rPr>
          <w:rFonts w:ascii="Calibri" w:eastAsiaTheme="majorEastAsia" w:hAnsi="Calibri" w:cstheme="majorBidi"/>
          <w:b/>
          <w:bCs/>
          <w:i/>
          <w:iCs/>
          <w:kern w:val="24"/>
          <w:lang w:val="en-US"/>
        </w:rPr>
        <w:t xml:space="preserve"> </w:t>
      </w:r>
      <w:proofErr w:type="spellStart"/>
      <w:r w:rsidR="00DA487D" w:rsidRPr="00A537EF">
        <w:rPr>
          <w:rFonts w:ascii="Calibri" w:eastAsiaTheme="majorEastAsia" w:hAnsi="Calibri" w:cstheme="majorBidi"/>
          <w:b/>
          <w:bCs/>
          <w:i/>
          <w:iCs/>
          <w:kern w:val="24"/>
          <w:lang w:val="en-US"/>
        </w:rPr>
        <w:t>Abdulmunini</w:t>
      </w:r>
      <w:proofErr w:type="spellEnd"/>
      <w:r w:rsidR="00DA487D" w:rsidRPr="00A537EF">
        <w:rPr>
          <w:rFonts w:ascii="Calibri" w:eastAsiaTheme="majorEastAsia" w:hAnsi="Calibri" w:cstheme="majorBidi"/>
          <w:b/>
          <w:bCs/>
          <w:i/>
          <w:iCs/>
          <w:kern w:val="24"/>
          <w:lang w:val="en-US"/>
        </w:rPr>
        <w:t xml:space="preserve"> (represented by Avocats Sans </w:t>
      </w:r>
      <w:proofErr w:type="spellStart"/>
      <w:r w:rsidR="00DA487D" w:rsidRPr="00A537EF">
        <w:rPr>
          <w:rFonts w:ascii="Calibri" w:eastAsiaTheme="majorEastAsia" w:hAnsi="Calibri" w:cstheme="majorBidi"/>
          <w:b/>
          <w:bCs/>
          <w:i/>
          <w:iCs/>
          <w:kern w:val="24"/>
          <w:lang w:val="en-US"/>
        </w:rPr>
        <w:t>Frontieres</w:t>
      </w:r>
      <w:proofErr w:type="spellEnd"/>
      <w:r w:rsidR="00DA487D" w:rsidRPr="00A537EF">
        <w:rPr>
          <w:rFonts w:ascii="Calibri" w:eastAsiaTheme="majorEastAsia" w:hAnsi="Calibri" w:cstheme="majorBidi"/>
          <w:b/>
          <w:bCs/>
          <w:i/>
          <w:iCs/>
          <w:kern w:val="24"/>
          <w:lang w:val="en-US"/>
        </w:rPr>
        <w:t>) v. Nigeria</w:t>
      </w:r>
      <w:r w:rsidRPr="00A537EF">
        <w:rPr>
          <w:rFonts w:ascii="Calibri" w:eastAsiaTheme="majorEastAsia" w:hAnsi="Calibri" w:cstheme="majorBidi"/>
          <w:b/>
          <w:bCs/>
          <w:i/>
          <w:iCs/>
          <w:kern w:val="24"/>
          <w:lang w:val="en-US"/>
        </w:rPr>
        <w:t xml:space="preserve"> </w:t>
      </w:r>
      <w:r w:rsidRPr="00A537EF">
        <w:rPr>
          <w:rFonts w:ascii="Calibri" w:eastAsiaTheme="majorEastAsia" w:hAnsi="Calibri" w:cstheme="majorBidi"/>
          <w:bCs/>
          <w:iCs/>
          <w:kern w:val="24"/>
          <w:lang w:val="en-US"/>
        </w:rPr>
        <w:t>and</w:t>
      </w:r>
      <w:r w:rsidR="00DA487D" w:rsidRPr="00A537EF">
        <w:rPr>
          <w:rFonts w:ascii="Calibri" w:eastAsiaTheme="majorEastAsia" w:hAnsi="Calibri" w:cstheme="majorBidi"/>
          <w:bCs/>
          <w:i/>
          <w:iCs/>
          <w:kern w:val="24"/>
          <w:lang w:val="en-US"/>
        </w:rPr>
        <w:t xml:space="preserve"> </w:t>
      </w:r>
      <w:r w:rsidRPr="00A537EF">
        <w:rPr>
          <w:rFonts w:ascii="Calibri" w:eastAsiaTheme="majorEastAsia" w:hAnsi="Calibri" w:cstheme="majorBidi"/>
          <w:bCs/>
          <w:iCs/>
          <w:kern w:val="24"/>
          <w:lang w:val="en-US"/>
        </w:rPr>
        <w:t xml:space="preserve">in </w:t>
      </w:r>
      <w:proofErr w:type="spellStart"/>
      <w:r w:rsidR="00DA487D" w:rsidRPr="00A537EF">
        <w:rPr>
          <w:rFonts w:ascii="Calibri" w:eastAsiaTheme="majorEastAsia" w:hAnsi="Calibri" w:cstheme="majorBidi"/>
          <w:b/>
          <w:bCs/>
          <w:iCs/>
          <w:kern w:val="24"/>
          <w:lang w:val="en-US"/>
        </w:rPr>
        <w:t>Hadijatou</w:t>
      </w:r>
      <w:proofErr w:type="spellEnd"/>
      <w:r w:rsidR="00DA487D" w:rsidRPr="00A537EF">
        <w:rPr>
          <w:rFonts w:ascii="Calibri" w:eastAsiaTheme="majorEastAsia" w:hAnsi="Calibri" w:cstheme="majorBidi"/>
          <w:b/>
          <w:bCs/>
          <w:iCs/>
          <w:kern w:val="24"/>
          <w:lang w:val="en-US"/>
        </w:rPr>
        <w:t xml:space="preserve"> Mani </w:t>
      </w:r>
      <w:proofErr w:type="spellStart"/>
      <w:r w:rsidR="00DA487D" w:rsidRPr="00A537EF">
        <w:rPr>
          <w:rFonts w:ascii="Calibri" w:eastAsiaTheme="majorEastAsia" w:hAnsi="Calibri" w:cstheme="majorBidi"/>
          <w:b/>
          <w:bCs/>
          <w:iCs/>
          <w:kern w:val="24"/>
          <w:lang w:val="en-US"/>
        </w:rPr>
        <w:t>Koraou</w:t>
      </w:r>
      <w:proofErr w:type="spellEnd"/>
      <w:r w:rsidR="00DA487D" w:rsidRPr="00A537EF">
        <w:rPr>
          <w:rFonts w:ascii="Calibri" w:eastAsiaTheme="majorEastAsia" w:hAnsi="Calibri" w:cstheme="majorBidi"/>
          <w:b/>
          <w:bCs/>
          <w:iCs/>
          <w:kern w:val="24"/>
          <w:lang w:val="en-US"/>
        </w:rPr>
        <w:t xml:space="preserve"> v. </w:t>
      </w:r>
      <w:r w:rsidR="00052EA8" w:rsidRPr="00A537EF">
        <w:rPr>
          <w:rFonts w:ascii="Calibri" w:eastAsiaTheme="majorEastAsia" w:hAnsi="Calibri" w:cstheme="majorBidi"/>
          <w:b/>
          <w:bCs/>
          <w:iCs/>
          <w:kern w:val="24"/>
          <w:lang w:val="en-US"/>
        </w:rPr>
        <w:t>Niger</w:t>
      </w:r>
      <w:r w:rsidR="00052EA8" w:rsidRPr="00A537EF">
        <w:rPr>
          <w:rFonts w:ascii="Calibri" w:eastAsiaTheme="majorEastAsia" w:hAnsi="Calibri" w:cstheme="majorBidi"/>
          <w:bCs/>
          <w:iCs/>
          <w:kern w:val="24"/>
          <w:lang w:val="en-US"/>
        </w:rPr>
        <w:t>.</w:t>
      </w:r>
      <w:r w:rsidRPr="00A537EF">
        <w:rPr>
          <w:rFonts w:ascii="Calibri" w:eastAsiaTheme="majorEastAsia" w:hAnsi="Calibri" w:cstheme="majorBidi"/>
          <w:bCs/>
          <w:iCs/>
          <w:kern w:val="24"/>
          <w:lang w:val="en-US"/>
        </w:rPr>
        <w:t xml:space="preserve"> a consideration was also made on the Female Genital Mutilation case </w:t>
      </w:r>
      <w:r w:rsidR="00052EA8" w:rsidRPr="00A537EF">
        <w:rPr>
          <w:rFonts w:ascii="Calibri" w:eastAsiaTheme="majorEastAsia" w:hAnsi="Calibri" w:cstheme="majorBidi"/>
          <w:bCs/>
          <w:iCs/>
          <w:kern w:val="24"/>
          <w:lang w:val="en-US"/>
        </w:rPr>
        <w:t xml:space="preserve">involving </w:t>
      </w:r>
      <w:r w:rsidR="00052EA8" w:rsidRPr="00052EA8">
        <w:rPr>
          <w:rFonts w:ascii="Calibri" w:eastAsiaTheme="majorEastAsia" w:hAnsi="Calibri" w:cstheme="majorBidi"/>
          <w:b/>
          <w:iCs/>
          <w:kern w:val="24"/>
          <w:lang w:val="en-US"/>
        </w:rPr>
        <w:t>Zimbabwe</w:t>
      </w:r>
      <w:r w:rsidRPr="00A537EF">
        <w:rPr>
          <w:rFonts w:ascii="Calibri" w:eastAsiaTheme="majorEastAsia" w:hAnsi="Calibri" w:cstheme="majorBidi"/>
          <w:b/>
          <w:bCs/>
          <w:i/>
          <w:iCs/>
          <w:kern w:val="24"/>
          <w:lang w:val="en-US"/>
        </w:rPr>
        <w:t xml:space="preserve"> Human Rights NGO Forum v Zimbabwe.</w:t>
      </w:r>
    </w:p>
    <w:p w:rsidR="007B4879" w:rsidRPr="00A537EF" w:rsidRDefault="007B4879" w:rsidP="00C975E2">
      <w:pPr>
        <w:spacing w:after="0" w:line="240" w:lineRule="auto"/>
        <w:jc w:val="both"/>
        <w:textAlignment w:val="baseline"/>
        <w:rPr>
          <w:rFonts w:ascii="Calibri" w:eastAsia="Times New Roman" w:hAnsi="Calibri" w:cs="Times New Roman"/>
          <w:color w:val="0F6FC6"/>
          <w:lang w:eastAsia="en-GB"/>
        </w:rPr>
      </w:pPr>
      <w:r w:rsidRPr="00A537EF">
        <w:rPr>
          <w:rFonts w:ascii="Calibri" w:eastAsiaTheme="majorEastAsia" w:hAnsi="Calibri" w:cstheme="majorBidi"/>
          <w:bCs/>
          <w:iCs/>
          <w:kern w:val="24"/>
          <w:lang w:val="en-US"/>
        </w:rPr>
        <w:t>The positive attitude of the Ecowas Court in these instances upheld the ground the ‘</w:t>
      </w:r>
      <w:r w:rsidRPr="00A537EF">
        <w:rPr>
          <w:rFonts w:ascii="Calibri" w:eastAsiaTheme="majorEastAsia" w:hAnsi="Calibri" w:cstheme="majorBidi"/>
          <w:bCs/>
          <w:i/>
          <w:iCs/>
          <w:kern w:val="24"/>
          <w:lang w:val="en-US"/>
        </w:rPr>
        <w:t>’</w:t>
      </w:r>
      <w:r w:rsidRPr="00A537EF">
        <w:rPr>
          <w:rFonts w:ascii="Calibri" w:eastAsiaTheme="majorEastAsia" w:hAnsi="Calibri" w:cstheme="majorBidi"/>
          <w:b/>
          <w:bCs/>
          <w:i/>
          <w:iCs/>
          <w:kern w:val="24"/>
          <w:lang w:val="en-US"/>
        </w:rPr>
        <w:t xml:space="preserve"> </w:t>
      </w:r>
      <w:r w:rsidRPr="00A537EF">
        <w:rPr>
          <w:rFonts w:ascii="Calibri" w:eastAsiaTheme="minorEastAsia" w:hAnsi="Calibri"/>
          <w:i/>
          <w:color w:val="000000" w:themeColor="text1"/>
          <w:kern w:val="24"/>
          <w:lang w:val="en-US" w:eastAsia="en-GB"/>
        </w:rPr>
        <w:t>Human rights standards do not contain merely limitations on State's authority or organs of State. They also impose positive obligations on States to prevent and sanction private violations of human rights. Indeed, human rights law imposes obligations on States to protect citizens or individuals under their jurisdiction from the harmful acts of others. Thus, an act by a private individual and therefore not directly imputable to a State can generate responsibility of the State, not because of the act itself, but because of the lack of due diligence to prevent the violation or for not taking the necessary steps to provide the victims with reparation</w:t>
      </w:r>
      <w:r w:rsidRPr="00A537EF">
        <w:rPr>
          <w:rFonts w:ascii="Calibri" w:eastAsiaTheme="minorEastAsia" w:hAnsi="Calibri"/>
          <w:color w:val="000000" w:themeColor="text1"/>
          <w:kern w:val="24"/>
          <w:lang w:val="en-US" w:eastAsia="en-GB"/>
        </w:rPr>
        <w:t>” (Zimbabwe Human Rights NGO Forum vs Zimbabwe).</w:t>
      </w:r>
    </w:p>
    <w:p w:rsidR="007B4879" w:rsidRPr="00A537EF" w:rsidRDefault="007B4879" w:rsidP="00C975E2">
      <w:pPr>
        <w:jc w:val="both"/>
        <w:rPr>
          <w:rFonts w:ascii="Calibri" w:hAnsi="Calibri"/>
          <w:b/>
          <w:i/>
        </w:rPr>
      </w:pPr>
    </w:p>
    <w:p w:rsidR="007F7704" w:rsidRPr="00A537EF" w:rsidRDefault="007F7704" w:rsidP="00C975E2">
      <w:pPr>
        <w:jc w:val="both"/>
        <w:rPr>
          <w:rFonts w:ascii="Calibri" w:hAnsi="Calibri"/>
        </w:rPr>
      </w:pPr>
      <w:r w:rsidRPr="00A537EF">
        <w:rPr>
          <w:rFonts w:ascii="Calibri" w:hAnsi="Calibri"/>
        </w:rPr>
        <w:t>During the course of the interactive presentation, issues challenging the successful litigation of cases in court were raised and some of the following were highlighted;</w:t>
      </w:r>
    </w:p>
    <w:p w:rsidR="00F71748" w:rsidRPr="00A537EF" w:rsidRDefault="007F7704" w:rsidP="00B2531C">
      <w:pPr>
        <w:pStyle w:val="ListParagraph"/>
        <w:numPr>
          <w:ilvl w:val="0"/>
          <w:numId w:val="5"/>
        </w:numPr>
        <w:jc w:val="both"/>
        <w:rPr>
          <w:rFonts w:ascii="Calibri" w:hAnsi="Calibri"/>
        </w:rPr>
      </w:pPr>
      <w:r w:rsidRPr="00A537EF">
        <w:rPr>
          <w:rFonts w:ascii="Calibri" w:hAnsi="Calibri"/>
        </w:rPr>
        <w:t>T</w:t>
      </w:r>
      <w:r w:rsidR="00F71748" w:rsidRPr="00A537EF">
        <w:rPr>
          <w:rFonts w:ascii="Calibri" w:hAnsi="Calibri"/>
        </w:rPr>
        <w:t xml:space="preserve">he withdrawal of cases at the Police level </w:t>
      </w:r>
      <w:r w:rsidRPr="00A537EF">
        <w:rPr>
          <w:rFonts w:ascii="Calibri" w:hAnsi="Calibri"/>
        </w:rPr>
        <w:t>either by the victim or family members of the victim</w:t>
      </w:r>
    </w:p>
    <w:p w:rsidR="00B32776" w:rsidRPr="00A537EF" w:rsidRDefault="007F7704" w:rsidP="00B2531C">
      <w:pPr>
        <w:pStyle w:val="ListParagraph"/>
        <w:numPr>
          <w:ilvl w:val="0"/>
          <w:numId w:val="5"/>
        </w:numPr>
        <w:jc w:val="both"/>
        <w:rPr>
          <w:rFonts w:ascii="Calibri" w:hAnsi="Calibri"/>
        </w:rPr>
      </w:pPr>
      <w:r w:rsidRPr="00A537EF">
        <w:rPr>
          <w:rFonts w:ascii="Calibri" w:hAnsi="Calibri"/>
        </w:rPr>
        <w:t xml:space="preserve">The need for specialised Women’s Courts as well </w:t>
      </w:r>
    </w:p>
    <w:p w:rsidR="00B32776" w:rsidRPr="00A537EF" w:rsidRDefault="00B32776" w:rsidP="00B2531C">
      <w:pPr>
        <w:pStyle w:val="ListParagraph"/>
        <w:numPr>
          <w:ilvl w:val="0"/>
          <w:numId w:val="5"/>
        </w:numPr>
        <w:jc w:val="both"/>
        <w:rPr>
          <w:rFonts w:ascii="Calibri" w:hAnsi="Calibri"/>
        </w:rPr>
      </w:pPr>
      <w:r w:rsidRPr="00A537EF">
        <w:rPr>
          <w:rFonts w:ascii="Calibri" w:hAnsi="Calibri"/>
        </w:rPr>
        <w:lastRenderedPageBreak/>
        <w:t>A revision of the Women Amendment Act 2015 to address the issue of child victims of FGM who are being smuggled to other countries for the cutting.</w:t>
      </w:r>
    </w:p>
    <w:p w:rsidR="00A10AE1" w:rsidRPr="00A537EF" w:rsidRDefault="00A10AE1" w:rsidP="00C975E2">
      <w:pPr>
        <w:pStyle w:val="ListParagraph"/>
        <w:jc w:val="both"/>
        <w:rPr>
          <w:rFonts w:ascii="Calibri" w:hAnsi="Calibri"/>
          <w:b/>
        </w:rPr>
      </w:pPr>
    </w:p>
    <w:p w:rsidR="00B32776" w:rsidRPr="00A537EF" w:rsidRDefault="00B32776" w:rsidP="00B2531C">
      <w:pPr>
        <w:pStyle w:val="ListParagraph"/>
        <w:numPr>
          <w:ilvl w:val="0"/>
          <w:numId w:val="6"/>
        </w:numPr>
        <w:jc w:val="both"/>
        <w:rPr>
          <w:rFonts w:ascii="Calibri" w:hAnsi="Calibri"/>
          <w:b/>
        </w:rPr>
      </w:pPr>
      <w:r w:rsidRPr="00A537EF">
        <w:rPr>
          <w:rFonts w:ascii="Calibri" w:hAnsi="Calibri"/>
          <w:b/>
        </w:rPr>
        <w:t>PRESENTATION ON INVESTIGATING AND PROSECUTING HARMFUL PRACTICES AGAINST GIRLS</w:t>
      </w:r>
    </w:p>
    <w:p w:rsidR="00C975E2" w:rsidRPr="00A537EF" w:rsidRDefault="00C975E2" w:rsidP="00C975E2">
      <w:pPr>
        <w:pStyle w:val="ListParagraph"/>
        <w:jc w:val="both"/>
        <w:rPr>
          <w:rFonts w:ascii="Calibri" w:hAnsi="Calibri"/>
          <w:b/>
        </w:rPr>
      </w:pPr>
    </w:p>
    <w:p w:rsidR="00B32776" w:rsidRPr="00A537EF" w:rsidRDefault="00B32776" w:rsidP="00C975E2">
      <w:pPr>
        <w:pStyle w:val="ListParagraph"/>
        <w:jc w:val="both"/>
        <w:rPr>
          <w:rFonts w:ascii="Calibri" w:hAnsi="Calibri"/>
          <w:b/>
          <w:u w:val="single"/>
        </w:rPr>
      </w:pPr>
      <w:r w:rsidRPr="00A537EF">
        <w:rPr>
          <w:rFonts w:ascii="Calibri" w:hAnsi="Calibri"/>
          <w:b/>
          <w:u w:val="single"/>
        </w:rPr>
        <w:t xml:space="preserve">Presented by Mr </w:t>
      </w:r>
      <w:proofErr w:type="spellStart"/>
      <w:r w:rsidRPr="00A537EF">
        <w:rPr>
          <w:rFonts w:ascii="Calibri" w:hAnsi="Calibri"/>
          <w:b/>
          <w:u w:val="single"/>
        </w:rPr>
        <w:t>Momodou</w:t>
      </w:r>
      <w:proofErr w:type="spellEnd"/>
      <w:r w:rsidRPr="00A537EF">
        <w:rPr>
          <w:rFonts w:ascii="Calibri" w:hAnsi="Calibri"/>
          <w:b/>
          <w:u w:val="single"/>
        </w:rPr>
        <w:t xml:space="preserve"> D. </w:t>
      </w:r>
      <w:proofErr w:type="spellStart"/>
      <w:r w:rsidRPr="00A537EF">
        <w:rPr>
          <w:rFonts w:ascii="Calibri" w:hAnsi="Calibri"/>
          <w:b/>
          <w:u w:val="single"/>
        </w:rPr>
        <w:t>Mballow</w:t>
      </w:r>
      <w:proofErr w:type="spellEnd"/>
      <w:r w:rsidRPr="00A537EF">
        <w:rPr>
          <w:rFonts w:ascii="Calibri" w:hAnsi="Calibri"/>
          <w:b/>
          <w:u w:val="single"/>
        </w:rPr>
        <w:t xml:space="preserve"> </w:t>
      </w:r>
    </w:p>
    <w:p w:rsidR="0024373E" w:rsidRPr="00A537EF" w:rsidRDefault="00AE336C" w:rsidP="00C975E2">
      <w:pPr>
        <w:spacing w:after="0" w:line="240" w:lineRule="auto"/>
        <w:contextualSpacing/>
        <w:jc w:val="both"/>
        <w:rPr>
          <w:rFonts w:ascii="Calibri" w:eastAsiaTheme="minorEastAsia" w:hAnsi="Calibri"/>
          <w:color w:val="000000" w:themeColor="text1"/>
          <w:kern w:val="24"/>
          <w:lang w:eastAsia="en-GB"/>
        </w:rPr>
      </w:pPr>
      <w:r w:rsidRPr="00A537EF">
        <w:rPr>
          <w:rFonts w:ascii="Calibri" w:eastAsiaTheme="minorEastAsia" w:hAnsi="Calibri"/>
          <w:color w:val="000000" w:themeColor="text1"/>
          <w:kern w:val="24"/>
          <w:lang w:eastAsia="en-GB"/>
        </w:rPr>
        <w:t xml:space="preserve">Mr </w:t>
      </w:r>
      <w:proofErr w:type="spellStart"/>
      <w:r w:rsidRPr="00A537EF">
        <w:rPr>
          <w:rFonts w:ascii="Calibri" w:eastAsiaTheme="minorEastAsia" w:hAnsi="Calibri"/>
          <w:color w:val="000000" w:themeColor="text1"/>
          <w:kern w:val="24"/>
          <w:lang w:eastAsia="en-GB"/>
        </w:rPr>
        <w:t>Mballow</w:t>
      </w:r>
      <w:proofErr w:type="spellEnd"/>
      <w:r w:rsidRPr="00A537EF">
        <w:rPr>
          <w:rFonts w:ascii="Calibri" w:eastAsiaTheme="minorEastAsia" w:hAnsi="Calibri"/>
          <w:color w:val="000000" w:themeColor="text1"/>
          <w:kern w:val="24"/>
          <w:lang w:eastAsia="en-GB"/>
        </w:rPr>
        <w:t xml:space="preserve"> commenced his presentation by </w:t>
      </w:r>
      <w:r w:rsidR="00C975E2" w:rsidRPr="00A537EF">
        <w:rPr>
          <w:rFonts w:ascii="Calibri" w:eastAsiaTheme="minorEastAsia" w:hAnsi="Calibri"/>
          <w:color w:val="000000" w:themeColor="text1"/>
          <w:kern w:val="24"/>
          <w:lang w:eastAsia="en-GB"/>
        </w:rPr>
        <w:t xml:space="preserve">stating that the aim </w:t>
      </w:r>
      <w:r w:rsidR="00052EA8" w:rsidRPr="00A537EF">
        <w:rPr>
          <w:rFonts w:ascii="Calibri" w:eastAsiaTheme="minorEastAsia" w:hAnsi="Calibri"/>
          <w:color w:val="000000" w:themeColor="text1"/>
          <w:kern w:val="24"/>
          <w:lang w:eastAsia="en-GB"/>
        </w:rPr>
        <w:t>is for</w:t>
      </w:r>
      <w:r w:rsidRPr="00A537EF">
        <w:rPr>
          <w:rFonts w:ascii="Calibri" w:eastAsiaTheme="minorEastAsia" w:hAnsi="Calibri"/>
          <w:color w:val="000000" w:themeColor="text1"/>
          <w:kern w:val="24"/>
          <w:lang w:eastAsia="en-GB"/>
        </w:rPr>
        <w:t xml:space="preserve"> the participants t</w:t>
      </w:r>
      <w:r w:rsidR="00B32776" w:rsidRPr="00A537EF">
        <w:rPr>
          <w:rFonts w:ascii="Calibri" w:eastAsiaTheme="minorEastAsia" w:hAnsi="Calibri"/>
          <w:color w:val="000000" w:themeColor="text1"/>
          <w:kern w:val="24"/>
          <w:lang w:eastAsia="en-GB"/>
        </w:rPr>
        <w:t>o un</w:t>
      </w:r>
      <w:r w:rsidRPr="00A537EF">
        <w:rPr>
          <w:rFonts w:ascii="Calibri" w:eastAsiaTheme="minorEastAsia" w:hAnsi="Calibri"/>
          <w:color w:val="000000" w:themeColor="text1"/>
          <w:kern w:val="24"/>
          <w:lang w:eastAsia="en-GB"/>
        </w:rPr>
        <w:t>derstand the laws that empower</w:t>
      </w:r>
      <w:r w:rsidR="00B32776" w:rsidRPr="00A537EF">
        <w:rPr>
          <w:rFonts w:ascii="Calibri" w:eastAsiaTheme="minorEastAsia" w:hAnsi="Calibri"/>
          <w:color w:val="000000" w:themeColor="text1"/>
          <w:kern w:val="24"/>
          <w:lang w:eastAsia="en-GB"/>
        </w:rPr>
        <w:t xml:space="preserve"> Police Officers to investigate and prosecute cases o</w:t>
      </w:r>
      <w:r w:rsidR="00C975E2" w:rsidRPr="00A537EF">
        <w:rPr>
          <w:rFonts w:ascii="Calibri" w:eastAsiaTheme="minorEastAsia" w:hAnsi="Calibri"/>
          <w:color w:val="000000" w:themeColor="text1"/>
          <w:kern w:val="24"/>
          <w:lang w:eastAsia="en-GB"/>
        </w:rPr>
        <w:t xml:space="preserve">f Traditional Harmful Practices especially cases of FGM, to be able to </w:t>
      </w:r>
      <w:r w:rsidR="00C975E2" w:rsidRPr="00A537EF">
        <w:rPr>
          <w:rFonts w:ascii="Calibri" w:eastAsiaTheme="minorEastAsia" w:hAnsi="Calibri"/>
          <w:color w:val="000000" w:themeColor="text1"/>
          <w:kern w:val="24"/>
          <w:lang w:val="en-US" w:eastAsia="en-GB"/>
        </w:rPr>
        <w:t>a</w:t>
      </w:r>
      <w:r w:rsidR="0024373E" w:rsidRPr="00A537EF">
        <w:rPr>
          <w:rFonts w:ascii="Calibri" w:eastAsiaTheme="minorEastAsia" w:hAnsi="Calibri"/>
          <w:color w:val="000000" w:themeColor="text1"/>
          <w:kern w:val="24"/>
          <w:lang w:val="en-US" w:eastAsia="en-GB"/>
        </w:rPr>
        <w:t>ssess safe</w:t>
      </w:r>
      <w:r w:rsidR="00C975E2" w:rsidRPr="00A537EF">
        <w:rPr>
          <w:rFonts w:ascii="Calibri" w:eastAsiaTheme="minorEastAsia" w:hAnsi="Calibri"/>
          <w:color w:val="000000" w:themeColor="text1"/>
          <w:kern w:val="24"/>
          <w:lang w:val="en-US" w:eastAsia="en-GB"/>
        </w:rPr>
        <w:t xml:space="preserve">ty threats and risk factors in traditional harmful </w:t>
      </w:r>
      <w:r w:rsidR="00052EA8" w:rsidRPr="00A537EF">
        <w:rPr>
          <w:rFonts w:ascii="Calibri" w:eastAsiaTheme="minorEastAsia" w:hAnsi="Calibri"/>
          <w:color w:val="000000" w:themeColor="text1"/>
          <w:kern w:val="24"/>
          <w:lang w:val="en-US" w:eastAsia="en-GB"/>
        </w:rPr>
        <w:t>practices and</w:t>
      </w:r>
      <w:r w:rsidR="00C975E2" w:rsidRPr="00A537EF">
        <w:rPr>
          <w:rFonts w:ascii="Calibri" w:eastAsiaTheme="minorEastAsia" w:hAnsi="Calibri"/>
          <w:color w:val="000000" w:themeColor="text1"/>
          <w:kern w:val="24"/>
          <w:lang w:val="en-US" w:eastAsia="en-GB"/>
        </w:rPr>
        <w:t xml:space="preserve"> </w:t>
      </w:r>
      <w:r w:rsidR="0024373E" w:rsidRPr="00A537EF">
        <w:rPr>
          <w:rFonts w:ascii="Calibri" w:eastAsiaTheme="minorEastAsia" w:hAnsi="Calibri"/>
          <w:color w:val="000000" w:themeColor="text1"/>
          <w:kern w:val="24"/>
          <w:lang w:val="en-US" w:eastAsia="en-GB"/>
        </w:rPr>
        <w:t>FGM investigations</w:t>
      </w:r>
      <w:r w:rsidR="00C975E2" w:rsidRPr="00A537EF">
        <w:rPr>
          <w:rFonts w:ascii="Calibri" w:eastAsiaTheme="minorEastAsia" w:hAnsi="Calibri"/>
          <w:color w:val="000000" w:themeColor="text1"/>
          <w:kern w:val="24"/>
          <w:lang w:val="en-US" w:eastAsia="en-GB"/>
        </w:rPr>
        <w:t>. He further provided for the objectives to be as follows;</w:t>
      </w:r>
    </w:p>
    <w:p w:rsidR="0024373E" w:rsidRPr="00A537EF" w:rsidRDefault="0024373E" w:rsidP="00B2531C">
      <w:pPr>
        <w:numPr>
          <w:ilvl w:val="0"/>
          <w:numId w:val="8"/>
        </w:numPr>
        <w:spacing w:after="0" w:line="240" w:lineRule="auto"/>
        <w:ind w:left="1296"/>
        <w:contextualSpacing/>
        <w:jc w:val="both"/>
        <w:rPr>
          <w:rFonts w:ascii="Calibri" w:eastAsia="Times New Roman" w:hAnsi="Calibri" w:cs="Times New Roman"/>
          <w:color w:val="3891A7"/>
          <w:lang w:eastAsia="en-GB"/>
        </w:rPr>
      </w:pPr>
      <w:r w:rsidRPr="00A537EF">
        <w:rPr>
          <w:rFonts w:ascii="Calibri" w:eastAsiaTheme="minorEastAsia" w:hAnsi="Calibri"/>
          <w:color w:val="000000" w:themeColor="text1"/>
          <w:kern w:val="24"/>
          <w:lang w:val="en-US" w:eastAsia="en-GB"/>
        </w:rPr>
        <w:t>Know how to plan the logistics of an investigation, including issues of timing, location, sequencing, and teaming with other professionals in the form of multi-disciplinary teams</w:t>
      </w:r>
    </w:p>
    <w:p w:rsidR="0024373E" w:rsidRPr="00A537EF" w:rsidRDefault="0024373E" w:rsidP="00B2531C">
      <w:pPr>
        <w:numPr>
          <w:ilvl w:val="0"/>
          <w:numId w:val="8"/>
        </w:numPr>
        <w:spacing w:after="0" w:line="240" w:lineRule="auto"/>
        <w:ind w:left="1296"/>
        <w:contextualSpacing/>
        <w:jc w:val="both"/>
        <w:rPr>
          <w:rFonts w:ascii="Calibri" w:eastAsia="Times New Roman" w:hAnsi="Calibri" w:cs="Times New Roman"/>
          <w:color w:val="3891A7"/>
          <w:lang w:eastAsia="en-GB"/>
        </w:rPr>
      </w:pPr>
      <w:r w:rsidRPr="00A537EF">
        <w:rPr>
          <w:rFonts w:ascii="Calibri" w:eastAsiaTheme="minorEastAsia" w:hAnsi="Calibri"/>
          <w:color w:val="000000" w:themeColor="text1"/>
          <w:kern w:val="24"/>
          <w:lang w:val="en-US" w:eastAsia="en-GB"/>
        </w:rPr>
        <w:t>Know the stages of the interview and the methods to be used in interviewing alleged victims, non-offending parents, alleged perpetrators, and collateral contact</w:t>
      </w:r>
    </w:p>
    <w:p w:rsidR="00C975E2" w:rsidRPr="00A537EF" w:rsidRDefault="0024373E" w:rsidP="00B2531C">
      <w:pPr>
        <w:numPr>
          <w:ilvl w:val="0"/>
          <w:numId w:val="8"/>
        </w:numPr>
        <w:spacing w:after="0" w:line="240" w:lineRule="auto"/>
        <w:ind w:left="1296"/>
        <w:contextualSpacing/>
        <w:jc w:val="both"/>
        <w:rPr>
          <w:rFonts w:ascii="Calibri" w:eastAsia="Times New Roman" w:hAnsi="Calibri" w:cs="Times New Roman"/>
          <w:color w:val="3891A7"/>
          <w:lang w:eastAsia="en-GB"/>
        </w:rPr>
      </w:pPr>
      <w:r w:rsidRPr="00A537EF">
        <w:rPr>
          <w:rFonts w:ascii="Calibri" w:eastAsiaTheme="minorEastAsia" w:hAnsi="Calibri"/>
          <w:color w:val="000000" w:themeColor="text1"/>
          <w:kern w:val="24"/>
          <w:lang w:val="en-US" w:eastAsia="en-GB"/>
        </w:rPr>
        <w:t>Understand the dynamics involved in Traditional Harmful Practices FGM</w:t>
      </w:r>
    </w:p>
    <w:p w:rsidR="00C975E2" w:rsidRDefault="00C975E2" w:rsidP="00C975E2">
      <w:pPr>
        <w:spacing w:after="0" w:line="240" w:lineRule="auto"/>
        <w:contextualSpacing/>
        <w:jc w:val="both"/>
        <w:rPr>
          <w:rFonts w:ascii="Calibri" w:hAnsi="Calibri"/>
          <w:b/>
          <w:lang w:val="en-US"/>
        </w:rPr>
      </w:pPr>
      <w:proofErr w:type="spellStart"/>
      <w:r w:rsidRPr="00A537EF">
        <w:rPr>
          <w:rFonts w:ascii="Calibri" w:eastAsiaTheme="minorEastAsia" w:hAnsi="Calibri"/>
          <w:color w:val="000000" w:themeColor="text1"/>
          <w:kern w:val="24"/>
          <w:lang w:val="en-US" w:eastAsia="en-GB"/>
        </w:rPr>
        <w:t>Mr</w:t>
      </w:r>
      <w:proofErr w:type="spellEnd"/>
      <w:r w:rsidRPr="00A537EF">
        <w:rPr>
          <w:rFonts w:ascii="Calibri" w:eastAsiaTheme="minorEastAsia" w:hAnsi="Calibri"/>
          <w:color w:val="000000" w:themeColor="text1"/>
          <w:kern w:val="24"/>
          <w:lang w:val="en-US" w:eastAsia="en-GB"/>
        </w:rPr>
        <w:t xml:space="preserve"> </w:t>
      </w:r>
      <w:proofErr w:type="spellStart"/>
      <w:r w:rsidRPr="00A537EF">
        <w:rPr>
          <w:rFonts w:ascii="Calibri" w:eastAsiaTheme="minorEastAsia" w:hAnsi="Calibri"/>
          <w:color w:val="000000" w:themeColor="text1"/>
          <w:kern w:val="24"/>
          <w:lang w:val="en-US" w:eastAsia="en-GB"/>
        </w:rPr>
        <w:t>Mballow</w:t>
      </w:r>
      <w:proofErr w:type="spellEnd"/>
      <w:r w:rsidRPr="00A537EF">
        <w:rPr>
          <w:rFonts w:ascii="Calibri" w:eastAsiaTheme="minorEastAsia" w:hAnsi="Calibri"/>
          <w:color w:val="000000" w:themeColor="text1"/>
          <w:kern w:val="24"/>
          <w:lang w:val="en-US" w:eastAsia="en-GB"/>
        </w:rPr>
        <w:t xml:space="preserve"> further took the participants through the meaning of crime and how crimes are to investigated and prosecuted, the expressed and implied powers of the police to conduct searches, compile information and establish facts within the law as provided by the following laws.</w:t>
      </w:r>
      <w:r w:rsidRPr="00A537EF">
        <w:rPr>
          <w:rFonts w:ascii="Calibri" w:eastAsia="Times New Roman" w:hAnsi="Calibri" w:cs="Times New Roman"/>
          <w:lang w:eastAsia="en-GB"/>
        </w:rPr>
        <w:t xml:space="preserve"> He took his time to explain the laws to be considered in dealing with a case of FGM and the following laws were considered in detail:</w:t>
      </w:r>
      <w:r w:rsidRPr="00A537EF">
        <w:rPr>
          <w:rFonts w:ascii="Calibri" w:hAnsi="Calibri"/>
          <w:b/>
          <w:lang w:val="en-US"/>
        </w:rPr>
        <w:t xml:space="preserve"> </w:t>
      </w:r>
    </w:p>
    <w:p w:rsidR="008E1055" w:rsidRPr="00A537EF" w:rsidRDefault="008E1055" w:rsidP="00C975E2">
      <w:pPr>
        <w:spacing w:after="0" w:line="240" w:lineRule="auto"/>
        <w:contextualSpacing/>
        <w:jc w:val="both"/>
        <w:rPr>
          <w:rFonts w:ascii="Calibri" w:eastAsia="Times New Roman" w:hAnsi="Calibri" w:cs="Times New Roman"/>
          <w:color w:val="3891A7"/>
          <w:lang w:eastAsia="en-GB"/>
        </w:rPr>
      </w:pPr>
    </w:p>
    <w:p w:rsidR="00B97CB4" w:rsidRPr="00A537EF" w:rsidRDefault="00B97CB4" w:rsidP="00B2531C">
      <w:pPr>
        <w:pStyle w:val="ListParagraph"/>
        <w:numPr>
          <w:ilvl w:val="0"/>
          <w:numId w:val="12"/>
        </w:numPr>
        <w:spacing w:after="0" w:line="240" w:lineRule="auto"/>
        <w:jc w:val="both"/>
        <w:rPr>
          <w:rFonts w:ascii="Calibri" w:hAnsi="Calibri"/>
          <w:b/>
        </w:rPr>
      </w:pPr>
      <w:r w:rsidRPr="00A537EF">
        <w:rPr>
          <w:rFonts w:ascii="Calibri" w:hAnsi="Calibri"/>
          <w:b/>
          <w:lang w:val="en-US"/>
        </w:rPr>
        <w:t>Constitution of the Gambia 1997</w:t>
      </w:r>
    </w:p>
    <w:p w:rsidR="00B97CB4" w:rsidRPr="00A537EF" w:rsidRDefault="00B97CB4" w:rsidP="00B2531C">
      <w:pPr>
        <w:pStyle w:val="ListParagraph"/>
        <w:numPr>
          <w:ilvl w:val="0"/>
          <w:numId w:val="12"/>
        </w:numPr>
        <w:spacing w:after="0" w:line="240" w:lineRule="auto"/>
        <w:jc w:val="both"/>
        <w:rPr>
          <w:rFonts w:ascii="Calibri" w:hAnsi="Calibri"/>
          <w:b/>
        </w:rPr>
      </w:pPr>
      <w:r w:rsidRPr="00A537EF">
        <w:rPr>
          <w:rFonts w:ascii="Calibri" w:hAnsi="Calibri"/>
          <w:b/>
          <w:lang w:val="en-US"/>
        </w:rPr>
        <w:t>Children's Act 2005</w:t>
      </w:r>
    </w:p>
    <w:p w:rsidR="00B97CB4" w:rsidRPr="00A537EF" w:rsidRDefault="00B97CB4" w:rsidP="00B2531C">
      <w:pPr>
        <w:pStyle w:val="ListParagraph"/>
        <w:numPr>
          <w:ilvl w:val="0"/>
          <w:numId w:val="12"/>
        </w:numPr>
        <w:spacing w:after="0" w:line="240" w:lineRule="auto"/>
        <w:jc w:val="both"/>
        <w:rPr>
          <w:rFonts w:ascii="Calibri" w:hAnsi="Calibri"/>
          <w:b/>
        </w:rPr>
      </w:pPr>
      <w:r w:rsidRPr="00A537EF">
        <w:rPr>
          <w:rFonts w:ascii="Calibri" w:hAnsi="Calibri"/>
          <w:b/>
          <w:lang w:val="en-US"/>
        </w:rPr>
        <w:t xml:space="preserve">Women Act </w:t>
      </w:r>
      <w:r w:rsidR="00052EA8" w:rsidRPr="00A537EF">
        <w:rPr>
          <w:rFonts w:ascii="Calibri" w:hAnsi="Calibri"/>
          <w:b/>
          <w:lang w:val="en-US"/>
        </w:rPr>
        <w:t>2010 and</w:t>
      </w:r>
      <w:r w:rsidRPr="00A537EF">
        <w:rPr>
          <w:rFonts w:ascii="Calibri" w:hAnsi="Calibri"/>
          <w:b/>
          <w:lang w:val="en-US"/>
        </w:rPr>
        <w:t xml:space="preserve"> (Amendment Act 2015)</w:t>
      </w:r>
    </w:p>
    <w:p w:rsidR="00B97CB4" w:rsidRPr="00A537EF" w:rsidRDefault="00B97CB4" w:rsidP="00B2531C">
      <w:pPr>
        <w:pStyle w:val="ListParagraph"/>
        <w:numPr>
          <w:ilvl w:val="0"/>
          <w:numId w:val="12"/>
        </w:numPr>
        <w:spacing w:after="0" w:line="240" w:lineRule="auto"/>
        <w:jc w:val="both"/>
        <w:rPr>
          <w:rFonts w:ascii="Calibri" w:hAnsi="Calibri"/>
          <w:b/>
        </w:rPr>
      </w:pPr>
      <w:r w:rsidRPr="00A537EF">
        <w:rPr>
          <w:rFonts w:ascii="Calibri" w:hAnsi="Calibri"/>
          <w:b/>
          <w:lang w:val="en-US"/>
        </w:rPr>
        <w:t>Criminal Procedure Code</w:t>
      </w:r>
    </w:p>
    <w:p w:rsidR="00B97CB4" w:rsidRPr="00A537EF" w:rsidRDefault="00B97CB4" w:rsidP="00B2531C">
      <w:pPr>
        <w:pStyle w:val="ListParagraph"/>
        <w:numPr>
          <w:ilvl w:val="0"/>
          <w:numId w:val="12"/>
        </w:numPr>
        <w:spacing w:after="0" w:line="240" w:lineRule="auto"/>
        <w:jc w:val="both"/>
        <w:rPr>
          <w:rFonts w:ascii="Calibri" w:hAnsi="Calibri"/>
          <w:b/>
        </w:rPr>
      </w:pPr>
      <w:r w:rsidRPr="00A537EF">
        <w:rPr>
          <w:rFonts w:ascii="Calibri" w:hAnsi="Calibri"/>
          <w:b/>
          <w:lang w:val="en-US"/>
        </w:rPr>
        <w:t>Police Act</w:t>
      </w:r>
    </w:p>
    <w:p w:rsidR="00B97CB4" w:rsidRPr="00A537EF" w:rsidRDefault="00B97CB4" w:rsidP="00B2531C">
      <w:pPr>
        <w:pStyle w:val="ListParagraph"/>
        <w:numPr>
          <w:ilvl w:val="0"/>
          <w:numId w:val="12"/>
        </w:numPr>
        <w:spacing w:after="0" w:line="240" w:lineRule="auto"/>
        <w:jc w:val="both"/>
        <w:rPr>
          <w:rFonts w:ascii="Calibri" w:hAnsi="Calibri"/>
          <w:b/>
        </w:rPr>
      </w:pPr>
      <w:r w:rsidRPr="00A537EF">
        <w:rPr>
          <w:rFonts w:ascii="Calibri" w:hAnsi="Calibri"/>
          <w:b/>
          <w:lang w:val="en-US"/>
        </w:rPr>
        <w:t>Criminal Code</w:t>
      </w:r>
    </w:p>
    <w:p w:rsidR="00B97CB4" w:rsidRPr="00A537EF" w:rsidRDefault="00B97CB4" w:rsidP="00B2531C">
      <w:pPr>
        <w:pStyle w:val="ListParagraph"/>
        <w:numPr>
          <w:ilvl w:val="0"/>
          <w:numId w:val="12"/>
        </w:numPr>
        <w:spacing w:after="0" w:line="240" w:lineRule="auto"/>
        <w:jc w:val="both"/>
        <w:rPr>
          <w:rFonts w:ascii="Calibri" w:hAnsi="Calibri"/>
          <w:b/>
        </w:rPr>
      </w:pPr>
      <w:r w:rsidRPr="00A537EF">
        <w:rPr>
          <w:rFonts w:ascii="Calibri" w:hAnsi="Calibri"/>
          <w:b/>
          <w:lang w:val="en-US"/>
        </w:rPr>
        <w:t>Finger Prints Act</w:t>
      </w:r>
    </w:p>
    <w:p w:rsidR="00B97CB4" w:rsidRPr="00A537EF" w:rsidRDefault="00B97CB4" w:rsidP="00B2531C">
      <w:pPr>
        <w:pStyle w:val="ListParagraph"/>
        <w:numPr>
          <w:ilvl w:val="0"/>
          <w:numId w:val="12"/>
        </w:numPr>
        <w:spacing w:after="0" w:line="240" w:lineRule="auto"/>
        <w:jc w:val="both"/>
        <w:rPr>
          <w:rFonts w:ascii="Calibri" w:hAnsi="Calibri"/>
          <w:b/>
        </w:rPr>
      </w:pPr>
      <w:r w:rsidRPr="00A537EF">
        <w:rPr>
          <w:rFonts w:ascii="Calibri" w:hAnsi="Calibri"/>
          <w:b/>
          <w:lang w:val="en-US"/>
        </w:rPr>
        <w:t>Case law (persuasive authority)</w:t>
      </w:r>
    </w:p>
    <w:p w:rsidR="00C975E2" w:rsidRPr="00A537EF" w:rsidRDefault="00C975E2" w:rsidP="00C975E2">
      <w:pPr>
        <w:spacing w:after="0" w:line="240" w:lineRule="auto"/>
        <w:jc w:val="both"/>
        <w:rPr>
          <w:rFonts w:ascii="Calibri" w:hAnsi="Calibri"/>
          <w:b/>
        </w:rPr>
      </w:pPr>
    </w:p>
    <w:p w:rsidR="00C975E2" w:rsidRPr="00A537EF" w:rsidRDefault="00C975E2" w:rsidP="00C975E2">
      <w:pPr>
        <w:spacing w:after="0" w:line="240" w:lineRule="auto"/>
        <w:jc w:val="both"/>
        <w:rPr>
          <w:rFonts w:ascii="Calibri" w:hAnsi="Calibri"/>
        </w:rPr>
      </w:pPr>
      <w:r w:rsidRPr="00A537EF">
        <w:rPr>
          <w:rFonts w:ascii="Calibri" w:hAnsi="Calibri"/>
        </w:rPr>
        <w:t xml:space="preserve">As the offence of FGM is aptly describe in the Women’s Amendment Act 2015, Mr </w:t>
      </w:r>
      <w:proofErr w:type="spellStart"/>
      <w:r w:rsidRPr="00A537EF">
        <w:rPr>
          <w:rFonts w:ascii="Calibri" w:hAnsi="Calibri"/>
        </w:rPr>
        <w:t>Mballow</w:t>
      </w:r>
      <w:proofErr w:type="spellEnd"/>
      <w:r w:rsidRPr="00A537EF">
        <w:rPr>
          <w:rFonts w:ascii="Calibri" w:hAnsi="Calibri"/>
        </w:rPr>
        <w:t xml:space="preserve"> brought out the elements to look for based on the description during investigation and prosecution of such cases and the parties that could be involve in commission of the crime. He however, reminded them of the need to always consult and liaise with the Medical practitioners during the investigation and prosecution of such cases as they are experts to establish the act of FGM has been conducted on a woman or girl. </w:t>
      </w:r>
    </w:p>
    <w:p w:rsidR="00C975E2" w:rsidRPr="00A537EF" w:rsidRDefault="00C975E2" w:rsidP="00C975E2">
      <w:pPr>
        <w:spacing w:after="0" w:line="240" w:lineRule="auto"/>
        <w:jc w:val="both"/>
        <w:rPr>
          <w:rFonts w:ascii="Calibri" w:hAnsi="Calibri"/>
        </w:rPr>
      </w:pPr>
    </w:p>
    <w:p w:rsidR="00C975E2" w:rsidRPr="00A537EF" w:rsidRDefault="00C975E2" w:rsidP="00C975E2">
      <w:pPr>
        <w:spacing w:after="0" w:line="240" w:lineRule="auto"/>
        <w:jc w:val="both"/>
        <w:rPr>
          <w:rFonts w:ascii="Calibri" w:hAnsi="Calibri"/>
        </w:rPr>
      </w:pPr>
      <w:r w:rsidRPr="00A537EF">
        <w:rPr>
          <w:rFonts w:ascii="Calibri" w:hAnsi="Calibri"/>
        </w:rPr>
        <w:t xml:space="preserve">Despite the giant strides of the Government of The Gambia in creating the legislations, there are still gaps within the Act which provides lacunas especially with respect to instances whereby a parent or guardian may take a woman or girl outside the jurisdiction of The Gambia to another Jurisdiction for the commission of the act of FGM. That the law fails to provide for remedies to be instigated when </w:t>
      </w:r>
      <w:r w:rsidRPr="00A537EF">
        <w:rPr>
          <w:rFonts w:ascii="Calibri" w:hAnsi="Calibri"/>
        </w:rPr>
        <w:lastRenderedPageBreak/>
        <w:t>such happen. Furthermore, he noted the fact that the Act failed to provided compensation to be awarded to victims of FGM.</w:t>
      </w:r>
      <w:r w:rsidR="00052EA8">
        <w:rPr>
          <w:rFonts w:ascii="Calibri" w:hAnsi="Calibri"/>
        </w:rPr>
        <w:t xml:space="preserve"> </w:t>
      </w:r>
      <w:r w:rsidRPr="00A537EF">
        <w:rPr>
          <w:rFonts w:ascii="Calibri" w:hAnsi="Calibri"/>
        </w:rPr>
        <w:t>He called on the government of The Gambia to revisit the law and provide the necessary adjustments to enable it cover the prevailing circumstances as highlighted above.</w:t>
      </w:r>
    </w:p>
    <w:p w:rsidR="00C975E2" w:rsidRPr="00A537EF" w:rsidRDefault="00C975E2" w:rsidP="00C975E2">
      <w:pPr>
        <w:spacing w:after="0" w:line="240" w:lineRule="auto"/>
        <w:jc w:val="both"/>
        <w:rPr>
          <w:rFonts w:ascii="Calibri" w:hAnsi="Calibri"/>
        </w:rPr>
      </w:pPr>
    </w:p>
    <w:p w:rsidR="00C975E2" w:rsidRPr="00A537EF" w:rsidRDefault="00C975E2" w:rsidP="00C975E2">
      <w:pPr>
        <w:spacing w:after="0" w:line="240" w:lineRule="auto"/>
        <w:contextualSpacing/>
        <w:jc w:val="both"/>
        <w:rPr>
          <w:rFonts w:ascii="Calibri" w:hAnsi="Calibri"/>
        </w:rPr>
      </w:pPr>
      <w:r w:rsidRPr="00A537EF">
        <w:rPr>
          <w:rFonts w:ascii="Calibri" w:hAnsi="Calibri"/>
        </w:rPr>
        <w:t xml:space="preserve">Mr </w:t>
      </w:r>
      <w:proofErr w:type="spellStart"/>
      <w:r w:rsidRPr="00A537EF">
        <w:rPr>
          <w:rFonts w:ascii="Calibri" w:hAnsi="Calibri"/>
        </w:rPr>
        <w:t>Mballow</w:t>
      </w:r>
      <w:proofErr w:type="spellEnd"/>
      <w:r w:rsidRPr="00A537EF">
        <w:rPr>
          <w:rFonts w:ascii="Calibri" w:hAnsi="Calibri"/>
        </w:rPr>
        <w:t xml:space="preserve"> recognised the shortcomings of investigating officers and prosecution officers and urged them to take particular cognizance of the sensitivity of investigating cases of FGM and the need to be mindful of the following;</w:t>
      </w:r>
    </w:p>
    <w:p w:rsidR="00C975E2" w:rsidRPr="00A537EF" w:rsidRDefault="00C975E2" w:rsidP="00B2531C">
      <w:pPr>
        <w:pStyle w:val="ListParagraph"/>
        <w:numPr>
          <w:ilvl w:val="0"/>
          <w:numId w:val="13"/>
        </w:numPr>
        <w:spacing w:after="0" w:line="240" w:lineRule="auto"/>
        <w:jc w:val="both"/>
        <w:rPr>
          <w:rFonts w:ascii="Calibri" w:eastAsia="Times New Roman" w:hAnsi="Calibri" w:cs="Times New Roman"/>
          <w:lang w:eastAsia="en-GB"/>
        </w:rPr>
      </w:pPr>
      <w:r w:rsidRPr="00A537EF">
        <w:rPr>
          <w:rFonts w:ascii="Calibri" w:eastAsia="Times New Roman" w:hAnsi="Calibri" w:cs="Times New Roman"/>
          <w:lang w:eastAsia="en-GB"/>
        </w:rPr>
        <w:t>Accurate recording and keeping of information from victims and witnesses</w:t>
      </w:r>
    </w:p>
    <w:p w:rsidR="00C975E2" w:rsidRPr="00A537EF" w:rsidRDefault="00C975E2" w:rsidP="00B2531C">
      <w:pPr>
        <w:pStyle w:val="ListParagraph"/>
        <w:numPr>
          <w:ilvl w:val="0"/>
          <w:numId w:val="13"/>
        </w:numPr>
        <w:spacing w:after="0" w:line="240" w:lineRule="auto"/>
        <w:jc w:val="both"/>
        <w:rPr>
          <w:rFonts w:ascii="Calibri" w:eastAsia="Times New Roman" w:hAnsi="Calibri" w:cs="Times New Roman"/>
          <w:lang w:eastAsia="en-GB"/>
        </w:rPr>
      </w:pPr>
      <w:r w:rsidRPr="00A537EF">
        <w:rPr>
          <w:rFonts w:ascii="Calibri" w:eastAsia="Times New Roman" w:hAnsi="Calibri" w:cs="Times New Roman"/>
          <w:lang w:eastAsia="en-GB"/>
        </w:rPr>
        <w:t>Proper investigation and collection of evidence</w:t>
      </w:r>
    </w:p>
    <w:p w:rsidR="00C975E2" w:rsidRPr="00A537EF" w:rsidRDefault="00C975E2" w:rsidP="00B2531C">
      <w:pPr>
        <w:pStyle w:val="ListParagraph"/>
        <w:numPr>
          <w:ilvl w:val="0"/>
          <w:numId w:val="13"/>
        </w:numPr>
        <w:spacing w:after="0" w:line="240" w:lineRule="auto"/>
        <w:jc w:val="both"/>
        <w:rPr>
          <w:rFonts w:ascii="Calibri" w:eastAsia="Times New Roman" w:hAnsi="Calibri" w:cs="Times New Roman"/>
          <w:lang w:eastAsia="en-GB"/>
        </w:rPr>
      </w:pPr>
      <w:r w:rsidRPr="00A537EF">
        <w:rPr>
          <w:rFonts w:ascii="Calibri" w:eastAsia="Times New Roman" w:hAnsi="Calibri" w:cs="Times New Roman"/>
          <w:lang w:eastAsia="en-GB"/>
        </w:rPr>
        <w:t>Choosing the appropriate location for interviewing victims and witnesses</w:t>
      </w:r>
    </w:p>
    <w:p w:rsidR="00C975E2" w:rsidRPr="00A537EF" w:rsidRDefault="00C975E2" w:rsidP="00B2531C">
      <w:pPr>
        <w:pStyle w:val="ListParagraph"/>
        <w:numPr>
          <w:ilvl w:val="0"/>
          <w:numId w:val="13"/>
        </w:numPr>
        <w:spacing w:after="0" w:line="240" w:lineRule="auto"/>
        <w:jc w:val="both"/>
        <w:rPr>
          <w:rFonts w:ascii="Calibri" w:eastAsia="Times New Roman" w:hAnsi="Calibri" w:cs="Times New Roman"/>
          <w:lang w:eastAsia="en-GB"/>
        </w:rPr>
      </w:pPr>
      <w:r w:rsidRPr="00A537EF">
        <w:rPr>
          <w:rFonts w:ascii="Calibri" w:eastAsia="Times New Roman" w:hAnsi="Calibri" w:cs="Times New Roman"/>
          <w:lang w:eastAsia="en-GB"/>
        </w:rPr>
        <w:t>Maintaining privacy and confidentiality of victims and witnesses</w:t>
      </w:r>
    </w:p>
    <w:p w:rsidR="00C975E2" w:rsidRPr="00A537EF" w:rsidRDefault="00C975E2" w:rsidP="00B2531C">
      <w:pPr>
        <w:pStyle w:val="ListParagraph"/>
        <w:numPr>
          <w:ilvl w:val="0"/>
          <w:numId w:val="13"/>
        </w:numPr>
        <w:spacing w:after="0" w:line="240" w:lineRule="auto"/>
        <w:jc w:val="both"/>
        <w:rPr>
          <w:rFonts w:ascii="Calibri" w:eastAsia="Times New Roman" w:hAnsi="Calibri" w:cs="Times New Roman"/>
          <w:lang w:eastAsia="en-GB"/>
        </w:rPr>
      </w:pPr>
      <w:r w:rsidRPr="00A537EF">
        <w:rPr>
          <w:rFonts w:ascii="Calibri" w:eastAsia="Times New Roman" w:hAnsi="Calibri" w:cs="Times New Roman"/>
          <w:lang w:eastAsia="en-GB"/>
        </w:rPr>
        <w:t>Proper management of exhibits for prosecution</w:t>
      </w:r>
    </w:p>
    <w:p w:rsidR="00C975E2" w:rsidRPr="00A537EF" w:rsidRDefault="00C975E2" w:rsidP="00C975E2">
      <w:pPr>
        <w:pStyle w:val="ListParagraph"/>
        <w:spacing w:after="0" w:line="240" w:lineRule="auto"/>
        <w:ind w:left="1080"/>
        <w:jc w:val="both"/>
        <w:rPr>
          <w:rFonts w:ascii="Calibri" w:eastAsia="Times New Roman" w:hAnsi="Calibri" w:cs="Times New Roman"/>
          <w:lang w:eastAsia="en-GB"/>
        </w:rPr>
      </w:pPr>
    </w:p>
    <w:p w:rsidR="00C975E2" w:rsidRPr="00A537EF" w:rsidRDefault="00C975E2" w:rsidP="00C975E2">
      <w:pPr>
        <w:spacing w:after="0" w:line="240" w:lineRule="auto"/>
        <w:jc w:val="both"/>
        <w:rPr>
          <w:rFonts w:ascii="Calibri" w:eastAsia="Times New Roman" w:hAnsi="Calibri" w:cs="Times New Roman"/>
          <w:lang w:eastAsia="en-GB"/>
        </w:rPr>
      </w:pPr>
      <w:r w:rsidRPr="00A537EF">
        <w:rPr>
          <w:rFonts w:ascii="Calibri" w:eastAsia="Times New Roman" w:hAnsi="Calibri" w:cs="Times New Roman"/>
          <w:lang w:eastAsia="en-GB"/>
        </w:rPr>
        <w:t>He further encourages the participants of the need for referrals where the instance arises specially for medical, psychological and psychosocial care support to Department of Social Welfare, Female Lawyers Association of Gambia etc.</w:t>
      </w:r>
    </w:p>
    <w:p w:rsidR="00C975E2" w:rsidRPr="00A537EF" w:rsidRDefault="00C975E2" w:rsidP="00C975E2">
      <w:pPr>
        <w:spacing w:after="0" w:line="240" w:lineRule="auto"/>
        <w:jc w:val="both"/>
        <w:rPr>
          <w:rFonts w:ascii="Calibri" w:eastAsia="Times New Roman" w:hAnsi="Calibri" w:cs="Times New Roman"/>
          <w:lang w:eastAsia="en-GB"/>
        </w:rPr>
      </w:pPr>
    </w:p>
    <w:p w:rsidR="00C975E2" w:rsidRPr="00A537EF" w:rsidRDefault="00C975E2" w:rsidP="00C975E2">
      <w:pPr>
        <w:spacing w:after="0" w:line="240" w:lineRule="auto"/>
        <w:jc w:val="both"/>
        <w:rPr>
          <w:rFonts w:ascii="Calibri" w:eastAsia="Times New Roman" w:hAnsi="Calibri" w:cs="Times New Roman"/>
          <w:lang w:eastAsia="en-GB"/>
        </w:rPr>
      </w:pPr>
      <w:r w:rsidRPr="00A537EF">
        <w:rPr>
          <w:rFonts w:ascii="Calibri" w:eastAsia="Times New Roman" w:hAnsi="Calibri" w:cs="Times New Roman"/>
          <w:lang w:eastAsia="en-GB"/>
        </w:rPr>
        <w:t>Before the end of the presentation, participants were able to recognise and appreciate the rudiments involved in the investigation and prosecution of cases of FGM and with a strong sense of commitment pledged to uphold the law in protecting women and girls against harmful traditional practices.</w:t>
      </w:r>
    </w:p>
    <w:p w:rsidR="00C975E2" w:rsidRPr="00A537EF" w:rsidRDefault="00C975E2" w:rsidP="00C975E2">
      <w:pPr>
        <w:spacing w:after="0" w:line="240" w:lineRule="auto"/>
        <w:jc w:val="both"/>
        <w:rPr>
          <w:rFonts w:ascii="Calibri" w:eastAsia="Times New Roman" w:hAnsi="Calibri" w:cs="Times New Roman"/>
          <w:lang w:eastAsia="en-GB"/>
        </w:rPr>
      </w:pPr>
    </w:p>
    <w:p w:rsidR="00C975E2" w:rsidRPr="00A537EF" w:rsidRDefault="00C975E2" w:rsidP="00C975E2">
      <w:pPr>
        <w:spacing w:after="0" w:line="240" w:lineRule="auto"/>
        <w:jc w:val="both"/>
        <w:rPr>
          <w:rFonts w:ascii="Calibri" w:eastAsia="Times New Roman" w:hAnsi="Calibri" w:cs="Times New Roman"/>
          <w:b/>
          <w:lang w:eastAsia="en-GB"/>
        </w:rPr>
      </w:pPr>
      <w:r w:rsidRPr="00A537EF">
        <w:rPr>
          <w:rFonts w:ascii="Calibri" w:eastAsia="Times New Roman" w:hAnsi="Calibri" w:cs="Times New Roman"/>
          <w:b/>
          <w:lang w:eastAsia="en-GB"/>
        </w:rPr>
        <w:t>CONCLUSION</w:t>
      </w:r>
    </w:p>
    <w:p w:rsidR="00C975E2" w:rsidRPr="00A537EF" w:rsidRDefault="00C975E2" w:rsidP="00C975E2">
      <w:pPr>
        <w:spacing w:after="0" w:line="240" w:lineRule="auto"/>
        <w:jc w:val="both"/>
        <w:rPr>
          <w:rFonts w:ascii="Calibri" w:eastAsia="Times New Roman" w:hAnsi="Calibri" w:cs="Times New Roman"/>
          <w:lang w:eastAsia="en-GB"/>
        </w:rPr>
      </w:pPr>
      <w:r w:rsidRPr="00A537EF">
        <w:rPr>
          <w:rFonts w:ascii="Calibri" w:eastAsia="Times New Roman" w:hAnsi="Calibri" w:cs="Times New Roman"/>
          <w:lang w:eastAsia="en-GB"/>
        </w:rPr>
        <w:t xml:space="preserve">The training was successfully concluded at about 14:15hrs and in delivering the final remarks, Mr </w:t>
      </w:r>
      <w:proofErr w:type="spellStart"/>
      <w:r w:rsidRPr="00A537EF">
        <w:rPr>
          <w:rFonts w:ascii="Calibri" w:eastAsia="Times New Roman" w:hAnsi="Calibri" w:cs="Times New Roman"/>
          <w:lang w:eastAsia="en-GB"/>
        </w:rPr>
        <w:t>Fagbemi</w:t>
      </w:r>
      <w:proofErr w:type="spellEnd"/>
      <w:r w:rsidRPr="00A537EF">
        <w:rPr>
          <w:rFonts w:ascii="Calibri" w:eastAsia="Times New Roman" w:hAnsi="Calibri" w:cs="Times New Roman"/>
          <w:lang w:eastAsia="en-GB"/>
        </w:rPr>
        <w:t xml:space="preserve"> of IHRDA thanked the participants for being part of the program and assured them of IHRDA’s commitment for continued collaboration and support in the fight against harmful traditional practices against women and children. On behalf of Executive Director of SGH, Ms Lisa Camara thanked the participants for their participation and urged them to make use of the presentations and discussions as underwent during the </w:t>
      </w:r>
      <w:r w:rsidR="00052EA8" w:rsidRPr="00A537EF">
        <w:rPr>
          <w:rFonts w:ascii="Calibri" w:eastAsia="Times New Roman" w:hAnsi="Calibri" w:cs="Times New Roman"/>
          <w:lang w:eastAsia="en-GB"/>
        </w:rPr>
        <w:t>two-day</w:t>
      </w:r>
      <w:r w:rsidRPr="00A537EF">
        <w:rPr>
          <w:rFonts w:ascii="Calibri" w:eastAsia="Times New Roman" w:hAnsi="Calibri" w:cs="Times New Roman"/>
          <w:lang w:eastAsia="en-GB"/>
        </w:rPr>
        <w:t xml:space="preserve"> sessions for better practice in their daily activities. The vote of thanks was delivered by Ms Amie Secka (Police Prosecutor) who thanked the organisers and assured them of their readiness to make use of what was learnt during the sessions in their daily activities. </w:t>
      </w:r>
    </w:p>
    <w:p w:rsidR="00C975E2" w:rsidRDefault="00C975E2" w:rsidP="00C975E2">
      <w:pPr>
        <w:spacing w:after="0" w:line="240" w:lineRule="auto"/>
        <w:jc w:val="both"/>
        <w:rPr>
          <w:rFonts w:ascii="Calibri" w:eastAsia="Times New Roman" w:hAnsi="Calibri" w:cs="Times New Roman"/>
          <w:lang w:eastAsia="en-GB"/>
        </w:rPr>
      </w:pPr>
    </w:p>
    <w:p w:rsidR="008E1055" w:rsidRPr="00A537EF" w:rsidRDefault="008E1055" w:rsidP="00C975E2">
      <w:pPr>
        <w:spacing w:after="0" w:line="240" w:lineRule="auto"/>
        <w:jc w:val="both"/>
        <w:rPr>
          <w:rFonts w:ascii="Calibri" w:eastAsia="Times New Roman" w:hAnsi="Calibri" w:cs="Times New Roman"/>
          <w:lang w:eastAsia="en-GB"/>
        </w:rPr>
      </w:pPr>
      <w:r>
        <w:rPr>
          <w:noProof/>
        </w:rPr>
        <w:lastRenderedPageBreak/>
        <w:drawing>
          <wp:inline distT="0" distB="0" distL="0" distR="0">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C975E2" w:rsidRPr="00A537EF" w:rsidRDefault="00C975E2" w:rsidP="00C975E2">
      <w:pPr>
        <w:spacing w:after="0" w:line="240" w:lineRule="auto"/>
        <w:jc w:val="both"/>
        <w:rPr>
          <w:rFonts w:ascii="Calibri" w:eastAsia="Times New Roman" w:hAnsi="Calibri" w:cs="Times New Roman"/>
          <w:lang w:eastAsia="en-GB"/>
        </w:rPr>
      </w:pPr>
    </w:p>
    <w:p w:rsidR="00C975E2" w:rsidRPr="00A537EF" w:rsidRDefault="00C975E2" w:rsidP="00C975E2">
      <w:pPr>
        <w:spacing w:after="0" w:line="240" w:lineRule="auto"/>
        <w:jc w:val="both"/>
        <w:rPr>
          <w:rFonts w:ascii="Calibri" w:eastAsia="Times New Roman" w:hAnsi="Calibri" w:cs="Times New Roman"/>
          <w:lang w:eastAsia="en-GB"/>
        </w:rPr>
      </w:pPr>
    </w:p>
    <w:p w:rsidR="00C975E2" w:rsidRPr="00A537EF" w:rsidRDefault="00C975E2" w:rsidP="00C975E2">
      <w:pPr>
        <w:spacing w:after="0" w:line="240" w:lineRule="auto"/>
        <w:jc w:val="both"/>
        <w:rPr>
          <w:rFonts w:ascii="Calibri" w:eastAsia="Times New Roman" w:hAnsi="Calibri" w:cs="Times New Roman"/>
          <w:b/>
          <w:lang w:eastAsia="en-GB"/>
        </w:rPr>
      </w:pPr>
      <w:r w:rsidRPr="00A537EF">
        <w:rPr>
          <w:rFonts w:ascii="Calibri" w:eastAsia="Times New Roman" w:hAnsi="Calibri" w:cs="Times New Roman"/>
          <w:b/>
          <w:lang w:eastAsia="en-GB"/>
        </w:rPr>
        <w:t xml:space="preserve">Report Prepared by </w:t>
      </w:r>
    </w:p>
    <w:p w:rsidR="00C975E2" w:rsidRPr="00A537EF" w:rsidRDefault="00C975E2" w:rsidP="00C975E2">
      <w:pPr>
        <w:spacing w:after="0" w:line="240" w:lineRule="auto"/>
        <w:jc w:val="both"/>
        <w:rPr>
          <w:rFonts w:ascii="Calibri" w:eastAsia="Times New Roman" w:hAnsi="Calibri" w:cs="Times New Roman"/>
          <w:b/>
          <w:lang w:eastAsia="en-GB"/>
        </w:rPr>
      </w:pPr>
      <w:r w:rsidRPr="00A537EF">
        <w:rPr>
          <w:rFonts w:ascii="Calibri" w:eastAsia="Times New Roman" w:hAnsi="Calibri" w:cs="Times New Roman"/>
          <w:b/>
          <w:lang w:eastAsia="en-GB"/>
        </w:rPr>
        <w:t>Ms Bafou Jeng</w:t>
      </w:r>
    </w:p>
    <w:p w:rsidR="00C975E2" w:rsidRPr="00A537EF" w:rsidRDefault="00C975E2" w:rsidP="00C975E2">
      <w:pPr>
        <w:spacing w:after="0" w:line="240" w:lineRule="auto"/>
        <w:jc w:val="both"/>
        <w:rPr>
          <w:rFonts w:ascii="Calibri" w:eastAsia="Times New Roman" w:hAnsi="Calibri" w:cs="Times New Roman"/>
          <w:b/>
          <w:lang w:eastAsia="en-GB"/>
        </w:rPr>
      </w:pPr>
      <w:r w:rsidRPr="00A537EF">
        <w:rPr>
          <w:rFonts w:ascii="Calibri" w:eastAsia="Times New Roman" w:hAnsi="Calibri" w:cs="Times New Roman"/>
          <w:b/>
          <w:lang w:eastAsia="en-GB"/>
        </w:rPr>
        <w:t>Tel: +220 2223616/ 3634472</w:t>
      </w:r>
      <w:bookmarkStart w:id="1" w:name="_GoBack"/>
      <w:bookmarkEnd w:id="1"/>
    </w:p>
    <w:sectPr w:rsidR="00C975E2" w:rsidRPr="00A537EF" w:rsidSect="00052669">
      <w:headerReference w:type="default" r:id="rId10"/>
      <w:foot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610" w:rsidRDefault="00232610" w:rsidP="00526DB9">
      <w:pPr>
        <w:spacing w:after="0" w:line="240" w:lineRule="auto"/>
      </w:pPr>
      <w:r>
        <w:separator/>
      </w:r>
    </w:p>
  </w:endnote>
  <w:endnote w:type="continuationSeparator" w:id="0">
    <w:p w:rsidR="00232610" w:rsidRDefault="00232610" w:rsidP="00526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399663"/>
      <w:docPartObj>
        <w:docPartGallery w:val="Page Numbers (Bottom of Page)"/>
        <w:docPartUnique/>
      </w:docPartObj>
    </w:sdtPr>
    <w:sdtEndPr>
      <w:rPr>
        <w:noProof/>
      </w:rPr>
    </w:sdtEndPr>
    <w:sdtContent>
      <w:p w:rsidR="00B97CB4" w:rsidRDefault="00B97CB4">
        <w:pPr>
          <w:pStyle w:val="Footer"/>
          <w:jc w:val="center"/>
        </w:pPr>
        <w:r>
          <w:fldChar w:fldCharType="begin"/>
        </w:r>
        <w:r>
          <w:instrText xml:space="preserve"> PAGE   \* MERGEFORMAT </w:instrText>
        </w:r>
        <w:r>
          <w:fldChar w:fldCharType="separate"/>
        </w:r>
        <w:r w:rsidR="0053323D">
          <w:rPr>
            <w:noProof/>
          </w:rPr>
          <w:t>1</w:t>
        </w:r>
        <w:r>
          <w:rPr>
            <w:noProof/>
          </w:rPr>
          <w:fldChar w:fldCharType="end"/>
        </w:r>
      </w:p>
    </w:sdtContent>
  </w:sdt>
  <w:p w:rsidR="00B97CB4" w:rsidRDefault="00B97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610" w:rsidRDefault="00232610" w:rsidP="00526DB9">
      <w:pPr>
        <w:spacing w:after="0" w:line="240" w:lineRule="auto"/>
      </w:pPr>
      <w:r>
        <w:separator/>
      </w:r>
    </w:p>
  </w:footnote>
  <w:footnote w:type="continuationSeparator" w:id="0">
    <w:p w:rsidR="00232610" w:rsidRDefault="00232610" w:rsidP="00526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055" w:rsidRPr="008E1055" w:rsidRDefault="008E1055" w:rsidP="008E1055">
    <w:pPr>
      <w:jc w:val="center"/>
      <w:rPr>
        <w:b/>
      </w:rPr>
    </w:pPr>
    <w:r>
      <w:rPr>
        <w:noProof/>
      </w:rPr>
      <w:drawing>
        <wp:inline distT="0" distB="0" distL="0" distR="0" wp14:anchorId="22BF1E27" wp14:editId="18F47D2F">
          <wp:extent cx="3857625" cy="13239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7625" cy="1323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76BE6"/>
    <w:multiLevelType w:val="hybridMultilevel"/>
    <w:tmpl w:val="5F747FC2"/>
    <w:lvl w:ilvl="0" w:tplc="C968382A">
      <w:start w:val="1"/>
      <w:numFmt w:val="bullet"/>
      <w:lvlText w:val=""/>
      <w:lvlJc w:val="left"/>
      <w:pPr>
        <w:tabs>
          <w:tab w:val="num" w:pos="720"/>
        </w:tabs>
        <w:ind w:left="720" w:hanging="360"/>
      </w:pPr>
      <w:rPr>
        <w:rFonts w:ascii="Wingdings 2" w:hAnsi="Wingdings 2" w:hint="default"/>
      </w:rPr>
    </w:lvl>
    <w:lvl w:ilvl="1" w:tplc="363C2778" w:tentative="1">
      <w:start w:val="1"/>
      <w:numFmt w:val="bullet"/>
      <w:lvlText w:val=""/>
      <w:lvlJc w:val="left"/>
      <w:pPr>
        <w:tabs>
          <w:tab w:val="num" w:pos="1440"/>
        </w:tabs>
        <w:ind w:left="1440" w:hanging="360"/>
      </w:pPr>
      <w:rPr>
        <w:rFonts w:ascii="Wingdings 2" w:hAnsi="Wingdings 2" w:hint="default"/>
      </w:rPr>
    </w:lvl>
    <w:lvl w:ilvl="2" w:tplc="A41423EA" w:tentative="1">
      <w:start w:val="1"/>
      <w:numFmt w:val="bullet"/>
      <w:lvlText w:val=""/>
      <w:lvlJc w:val="left"/>
      <w:pPr>
        <w:tabs>
          <w:tab w:val="num" w:pos="2160"/>
        </w:tabs>
        <w:ind w:left="2160" w:hanging="360"/>
      </w:pPr>
      <w:rPr>
        <w:rFonts w:ascii="Wingdings 2" w:hAnsi="Wingdings 2" w:hint="default"/>
      </w:rPr>
    </w:lvl>
    <w:lvl w:ilvl="3" w:tplc="3A147F38" w:tentative="1">
      <w:start w:val="1"/>
      <w:numFmt w:val="bullet"/>
      <w:lvlText w:val=""/>
      <w:lvlJc w:val="left"/>
      <w:pPr>
        <w:tabs>
          <w:tab w:val="num" w:pos="2880"/>
        </w:tabs>
        <w:ind w:left="2880" w:hanging="360"/>
      </w:pPr>
      <w:rPr>
        <w:rFonts w:ascii="Wingdings 2" w:hAnsi="Wingdings 2" w:hint="default"/>
      </w:rPr>
    </w:lvl>
    <w:lvl w:ilvl="4" w:tplc="0980BDA6" w:tentative="1">
      <w:start w:val="1"/>
      <w:numFmt w:val="bullet"/>
      <w:lvlText w:val=""/>
      <w:lvlJc w:val="left"/>
      <w:pPr>
        <w:tabs>
          <w:tab w:val="num" w:pos="3600"/>
        </w:tabs>
        <w:ind w:left="3600" w:hanging="360"/>
      </w:pPr>
      <w:rPr>
        <w:rFonts w:ascii="Wingdings 2" w:hAnsi="Wingdings 2" w:hint="default"/>
      </w:rPr>
    </w:lvl>
    <w:lvl w:ilvl="5" w:tplc="438A86E8" w:tentative="1">
      <w:start w:val="1"/>
      <w:numFmt w:val="bullet"/>
      <w:lvlText w:val=""/>
      <w:lvlJc w:val="left"/>
      <w:pPr>
        <w:tabs>
          <w:tab w:val="num" w:pos="4320"/>
        </w:tabs>
        <w:ind w:left="4320" w:hanging="360"/>
      </w:pPr>
      <w:rPr>
        <w:rFonts w:ascii="Wingdings 2" w:hAnsi="Wingdings 2" w:hint="default"/>
      </w:rPr>
    </w:lvl>
    <w:lvl w:ilvl="6" w:tplc="F724E422" w:tentative="1">
      <w:start w:val="1"/>
      <w:numFmt w:val="bullet"/>
      <w:lvlText w:val=""/>
      <w:lvlJc w:val="left"/>
      <w:pPr>
        <w:tabs>
          <w:tab w:val="num" w:pos="5040"/>
        </w:tabs>
        <w:ind w:left="5040" w:hanging="360"/>
      </w:pPr>
      <w:rPr>
        <w:rFonts w:ascii="Wingdings 2" w:hAnsi="Wingdings 2" w:hint="default"/>
      </w:rPr>
    </w:lvl>
    <w:lvl w:ilvl="7" w:tplc="85161130" w:tentative="1">
      <w:start w:val="1"/>
      <w:numFmt w:val="bullet"/>
      <w:lvlText w:val=""/>
      <w:lvlJc w:val="left"/>
      <w:pPr>
        <w:tabs>
          <w:tab w:val="num" w:pos="5760"/>
        </w:tabs>
        <w:ind w:left="5760" w:hanging="360"/>
      </w:pPr>
      <w:rPr>
        <w:rFonts w:ascii="Wingdings 2" w:hAnsi="Wingdings 2" w:hint="default"/>
      </w:rPr>
    </w:lvl>
    <w:lvl w:ilvl="8" w:tplc="D006EAB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E464C83"/>
    <w:multiLevelType w:val="hybridMultilevel"/>
    <w:tmpl w:val="2BAC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20AD3"/>
    <w:multiLevelType w:val="hybridMultilevel"/>
    <w:tmpl w:val="D53CFFC8"/>
    <w:lvl w:ilvl="0" w:tplc="63D68EAC">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151E4375"/>
    <w:multiLevelType w:val="hybridMultilevel"/>
    <w:tmpl w:val="F91C6EDA"/>
    <w:lvl w:ilvl="0" w:tplc="1CBE11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86705F"/>
    <w:multiLevelType w:val="hybridMultilevel"/>
    <w:tmpl w:val="82463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24521"/>
    <w:multiLevelType w:val="hybridMultilevel"/>
    <w:tmpl w:val="9E70C99C"/>
    <w:lvl w:ilvl="0" w:tplc="1CBE11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A60796"/>
    <w:multiLevelType w:val="hybridMultilevel"/>
    <w:tmpl w:val="E6945F3A"/>
    <w:lvl w:ilvl="0" w:tplc="539E3EA6">
      <w:start w:val="1"/>
      <w:numFmt w:val="lowerRoman"/>
      <w:lvlText w:val="%1."/>
      <w:lvlJc w:val="left"/>
      <w:pPr>
        <w:ind w:left="1080" w:hanging="720"/>
      </w:pPr>
      <w:rPr>
        <w:rFonts w:asciiTheme="majorHAnsi" w:eastAsiaTheme="minorHAnsi" w:hAnsiTheme="maj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904A45"/>
    <w:multiLevelType w:val="hybridMultilevel"/>
    <w:tmpl w:val="97FC2D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8897C2C"/>
    <w:multiLevelType w:val="hybridMultilevel"/>
    <w:tmpl w:val="CAE4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F61DBA"/>
    <w:multiLevelType w:val="hybridMultilevel"/>
    <w:tmpl w:val="7EA60EF8"/>
    <w:lvl w:ilvl="0" w:tplc="0090EA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DF7316"/>
    <w:multiLevelType w:val="hybridMultilevel"/>
    <w:tmpl w:val="FC005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062343"/>
    <w:multiLevelType w:val="hybridMultilevel"/>
    <w:tmpl w:val="C6B0CB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6B83A2E"/>
    <w:multiLevelType w:val="hybridMultilevel"/>
    <w:tmpl w:val="399ECD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594633"/>
    <w:multiLevelType w:val="hybridMultilevel"/>
    <w:tmpl w:val="C5D0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2"/>
  </w:num>
  <w:num w:numId="4">
    <w:abstractNumId w:val="10"/>
  </w:num>
  <w:num w:numId="5">
    <w:abstractNumId w:val="2"/>
  </w:num>
  <w:num w:numId="6">
    <w:abstractNumId w:val="1"/>
  </w:num>
  <w:num w:numId="7">
    <w:abstractNumId w:val="5"/>
  </w:num>
  <w:num w:numId="8">
    <w:abstractNumId w:val="0"/>
  </w:num>
  <w:num w:numId="9">
    <w:abstractNumId w:val="3"/>
  </w:num>
  <w:num w:numId="10">
    <w:abstractNumId w:val="7"/>
  </w:num>
  <w:num w:numId="11">
    <w:abstractNumId w:val="11"/>
  </w:num>
  <w:num w:numId="12">
    <w:abstractNumId w:val="9"/>
  </w:num>
  <w:num w:numId="13">
    <w:abstractNumId w:val="6"/>
  </w:num>
  <w:num w:numId="1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A9A"/>
    <w:rsid w:val="00005F27"/>
    <w:rsid w:val="00022D20"/>
    <w:rsid w:val="00052669"/>
    <w:rsid w:val="00052EA8"/>
    <w:rsid w:val="00062515"/>
    <w:rsid w:val="000666D4"/>
    <w:rsid w:val="0007341C"/>
    <w:rsid w:val="00085817"/>
    <w:rsid w:val="0008735F"/>
    <w:rsid w:val="000A269E"/>
    <w:rsid w:val="000B4AC9"/>
    <w:rsid w:val="000D6BEF"/>
    <w:rsid w:val="00157E1F"/>
    <w:rsid w:val="0016211A"/>
    <w:rsid w:val="0017389E"/>
    <w:rsid w:val="001D36EA"/>
    <w:rsid w:val="00207B0E"/>
    <w:rsid w:val="002139DB"/>
    <w:rsid w:val="00232610"/>
    <w:rsid w:val="0024373E"/>
    <w:rsid w:val="00246735"/>
    <w:rsid w:val="0027626A"/>
    <w:rsid w:val="00292E49"/>
    <w:rsid w:val="002A41F7"/>
    <w:rsid w:val="002A5A9A"/>
    <w:rsid w:val="002A6A87"/>
    <w:rsid w:val="002C4E35"/>
    <w:rsid w:val="002C6EED"/>
    <w:rsid w:val="002F3BC4"/>
    <w:rsid w:val="00321361"/>
    <w:rsid w:val="0032434C"/>
    <w:rsid w:val="00356560"/>
    <w:rsid w:val="00372968"/>
    <w:rsid w:val="00380D53"/>
    <w:rsid w:val="003814DD"/>
    <w:rsid w:val="0038757E"/>
    <w:rsid w:val="003A3526"/>
    <w:rsid w:val="003C0109"/>
    <w:rsid w:val="003C3C14"/>
    <w:rsid w:val="003D654C"/>
    <w:rsid w:val="003F0430"/>
    <w:rsid w:val="003F077A"/>
    <w:rsid w:val="003F7D92"/>
    <w:rsid w:val="0041430A"/>
    <w:rsid w:val="004248EA"/>
    <w:rsid w:val="00484644"/>
    <w:rsid w:val="00493BE9"/>
    <w:rsid w:val="004B24DA"/>
    <w:rsid w:val="004D6EC7"/>
    <w:rsid w:val="004F6AAF"/>
    <w:rsid w:val="005148C2"/>
    <w:rsid w:val="00526DB9"/>
    <w:rsid w:val="005320C1"/>
    <w:rsid w:val="0053323D"/>
    <w:rsid w:val="00584CC5"/>
    <w:rsid w:val="005A4E8A"/>
    <w:rsid w:val="00615762"/>
    <w:rsid w:val="00624B46"/>
    <w:rsid w:val="0062781F"/>
    <w:rsid w:val="00665B68"/>
    <w:rsid w:val="0068494E"/>
    <w:rsid w:val="0069795E"/>
    <w:rsid w:val="006A1869"/>
    <w:rsid w:val="006A2A5E"/>
    <w:rsid w:val="006D7334"/>
    <w:rsid w:val="0070400D"/>
    <w:rsid w:val="00737A65"/>
    <w:rsid w:val="00767978"/>
    <w:rsid w:val="007A7F73"/>
    <w:rsid w:val="007B4879"/>
    <w:rsid w:val="007C54B8"/>
    <w:rsid w:val="007F7704"/>
    <w:rsid w:val="0080130D"/>
    <w:rsid w:val="00821CB6"/>
    <w:rsid w:val="00857AA6"/>
    <w:rsid w:val="008742B0"/>
    <w:rsid w:val="00887C56"/>
    <w:rsid w:val="00897600"/>
    <w:rsid w:val="008B74C2"/>
    <w:rsid w:val="008C0DE6"/>
    <w:rsid w:val="008E1055"/>
    <w:rsid w:val="009026A1"/>
    <w:rsid w:val="00916734"/>
    <w:rsid w:val="00922BE5"/>
    <w:rsid w:val="009B43D9"/>
    <w:rsid w:val="00A10AE1"/>
    <w:rsid w:val="00A15BCC"/>
    <w:rsid w:val="00A537EF"/>
    <w:rsid w:val="00A666BA"/>
    <w:rsid w:val="00A81885"/>
    <w:rsid w:val="00A84C96"/>
    <w:rsid w:val="00AA39BE"/>
    <w:rsid w:val="00AB0570"/>
    <w:rsid w:val="00AC2124"/>
    <w:rsid w:val="00AE336C"/>
    <w:rsid w:val="00AF6B82"/>
    <w:rsid w:val="00B07396"/>
    <w:rsid w:val="00B2531C"/>
    <w:rsid w:val="00B32776"/>
    <w:rsid w:val="00B408E6"/>
    <w:rsid w:val="00B50E7F"/>
    <w:rsid w:val="00B72AC0"/>
    <w:rsid w:val="00B7430B"/>
    <w:rsid w:val="00B91108"/>
    <w:rsid w:val="00B97CB4"/>
    <w:rsid w:val="00BB0129"/>
    <w:rsid w:val="00BC5286"/>
    <w:rsid w:val="00BE25AF"/>
    <w:rsid w:val="00C10F5E"/>
    <w:rsid w:val="00C11525"/>
    <w:rsid w:val="00C221F4"/>
    <w:rsid w:val="00C273DA"/>
    <w:rsid w:val="00C3503D"/>
    <w:rsid w:val="00C975E2"/>
    <w:rsid w:val="00CB02EF"/>
    <w:rsid w:val="00CF7BE7"/>
    <w:rsid w:val="00D03027"/>
    <w:rsid w:val="00D03BE3"/>
    <w:rsid w:val="00D12EE4"/>
    <w:rsid w:val="00D1564C"/>
    <w:rsid w:val="00D15EC1"/>
    <w:rsid w:val="00D325B2"/>
    <w:rsid w:val="00D74198"/>
    <w:rsid w:val="00DA487D"/>
    <w:rsid w:val="00DC2E5D"/>
    <w:rsid w:val="00DD6DAE"/>
    <w:rsid w:val="00E029F6"/>
    <w:rsid w:val="00E116F6"/>
    <w:rsid w:val="00E32ADE"/>
    <w:rsid w:val="00E4006A"/>
    <w:rsid w:val="00E46A00"/>
    <w:rsid w:val="00E62DB0"/>
    <w:rsid w:val="00E64DD9"/>
    <w:rsid w:val="00E93B8E"/>
    <w:rsid w:val="00E9689A"/>
    <w:rsid w:val="00E97D38"/>
    <w:rsid w:val="00ED46A4"/>
    <w:rsid w:val="00F05BE0"/>
    <w:rsid w:val="00F1775F"/>
    <w:rsid w:val="00F45782"/>
    <w:rsid w:val="00F53238"/>
    <w:rsid w:val="00F67D1A"/>
    <w:rsid w:val="00F71748"/>
    <w:rsid w:val="00F73E86"/>
    <w:rsid w:val="00F8067B"/>
    <w:rsid w:val="00F9389A"/>
    <w:rsid w:val="00F955FE"/>
    <w:rsid w:val="00FA28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A8D7B"/>
  <w15:docId w15:val="{6FBB6A53-34D4-41B6-BC0F-B7D126EE3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Indent Paragraph,Citation List"/>
    <w:basedOn w:val="Normal"/>
    <w:link w:val="ListParagraphChar"/>
    <w:uiPriority w:val="34"/>
    <w:qFormat/>
    <w:rsid w:val="00A84C96"/>
    <w:pPr>
      <w:ind w:left="720"/>
      <w:contextualSpacing/>
    </w:pPr>
  </w:style>
  <w:style w:type="paragraph" w:styleId="Header">
    <w:name w:val="header"/>
    <w:basedOn w:val="Normal"/>
    <w:link w:val="HeaderChar"/>
    <w:uiPriority w:val="99"/>
    <w:unhideWhenUsed/>
    <w:rsid w:val="00526D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DB9"/>
  </w:style>
  <w:style w:type="paragraph" w:styleId="Footer">
    <w:name w:val="footer"/>
    <w:basedOn w:val="Normal"/>
    <w:link w:val="FooterChar"/>
    <w:uiPriority w:val="99"/>
    <w:unhideWhenUsed/>
    <w:rsid w:val="00526D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DB9"/>
  </w:style>
  <w:style w:type="paragraph" w:styleId="NormalWeb">
    <w:name w:val="Normal (Web)"/>
    <w:basedOn w:val="Normal"/>
    <w:uiPriority w:val="99"/>
    <w:semiHidden/>
    <w:unhideWhenUsed/>
    <w:rsid w:val="00ED46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2A6A87"/>
    <w:pPr>
      <w:spacing w:after="0" w:line="240" w:lineRule="auto"/>
    </w:pPr>
    <w:rPr>
      <w:lang w:val="en-US"/>
    </w:rPr>
  </w:style>
  <w:style w:type="character" w:customStyle="1" w:styleId="NoSpacingChar">
    <w:name w:val="No Spacing Char"/>
    <w:link w:val="NoSpacing"/>
    <w:uiPriority w:val="1"/>
    <w:locked/>
    <w:rsid w:val="002A6A87"/>
    <w:rPr>
      <w:lang w:val="en-US"/>
    </w:rPr>
  </w:style>
  <w:style w:type="character" w:customStyle="1" w:styleId="ListParagraphChar">
    <w:name w:val="List Paragraph Char"/>
    <w:aliases w:val="F5 List Paragraph Char,Indent Paragraph Char,Citation List Char"/>
    <w:link w:val="ListParagraph"/>
    <w:uiPriority w:val="34"/>
    <w:locked/>
    <w:rsid w:val="002A6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79765">
      <w:bodyDiv w:val="1"/>
      <w:marLeft w:val="0"/>
      <w:marRight w:val="0"/>
      <w:marTop w:val="0"/>
      <w:marBottom w:val="0"/>
      <w:divBdr>
        <w:top w:val="none" w:sz="0" w:space="0" w:color="auto"/>
        <w:left w:val="none" w:sz="0" w:space="0" w:color="auto"/>
        <w:bottom w:val="none" w:sz="0" w:space="0" w:color="auto"/>
        <w:right w:val="none" w:sz="0" w:space="0" w:color="auto"/>
      </w:divBdr>
      <w:divsChild>
        <w:div w:id="1063674647">
          <w:marLeft w:val="576"/>
          <w:marRight w:val="0"/>
          <w:marTop w:val="120"/>
          <w:marBottom w:val="0"/>
          <w:divBdr>
            <w:top w:val="none" w:sz="0" w:space="0" w:color="auto"/>
            <w:left w:val="none" w:sz="0" w:space="0" w:color="auto"/>
            <w:bottom w:val="none" w:sz="0" w:space="0" w:color="auto"/>
            <w:right w:val="none" w:sz="0" w:space="0" w:color="auto"/>
          </w:divBdr>
        </w:div>
        <w:div w:id="1963072928">
          <w:marLeft w:val="576"/>
          <w:marRight w:val="0"/>
          <w:marTop w:val="120"/>
          <w:marBottom w:val="0"/>
          <w:divBdr>
            <w:top w:val="none" w:sz="0" w:space="0" w:color="auto"/>
            <w:left w:val="none" w:sz="0" w:space="0" w:color="auto"/>
            <w:bottom w:val="none" w:sz="0" w:space="0" w:color="auto"/>
            <w:right w:val="none" w:sz="0" w:space="0" w:color="auto"/>
          </w:divBdr>
        </w:div>
        <w:div w:id="2065450128">
          <w:marLeft w:val="576"/>
          <w:marRight w:val="0"/>
          <w:marTop w:val="120"/>
          <w:marBottom w:val="0"/>
          <w:divBdr>
            <w:top w:val="none" w:sz="0" w:space="0" w:color="auto"/>
            <w:left w:val="none" w:sz="0" w:space="0" w:color="auto"/>
            <w:bottom w:val="none" w:sz="0" w:space="0" w:color="auto"/>
            <w:right w:val="none" w:sz="0" w:space="0" w:color="auto"/>
          </w:divBdr>
        </w:div>
      </w:divsChild>
    </w:div>
    <w:div w:id="223219831">
      <w:bodyDiv w:val="1"/>
      <w:marLeft w:val="0"/>
      <w:marRight w:val="0"/>
      <w:marTop w:val="0"/>
      <w:marBottom w:val="0"/>
      <w:divBdr>
        <w:top w:val="none" w:sz="0" w:space="0" w:color="auto"/>
        <w:left w:val="none" w:sz="0" w:space="0" w:color="auto"/>
        <w:bottom w:val="none" w:sz="0" w:space="0" w:color="auto"/>
        <w:right w:val="none" w:sz="0" w:space="0" w:color="auto"/>
      </w:divBdr>
      <w:divsChild>
        <w:div w:id="1112093593">
          <w:marLeft w:val="0"/>
          <w:marRight w:val="0"/>
          <w:marTop w:val="0"/>
          <w:marBottom w:val="0"/>
          <w:divBdr>
            <w:top w:val="none" w:sz="0" w:space="0" w:color="auto"/>
            <w:left w:val="none" w:sz="0" w:space="0" w:color="auto"/>
            <w:bottom w:val="none" w:sz="0" w:space="0" w:color="auto"/>
            <w:right w:val="none" w:sz="0" w:space="0" w:color="auto"/>
          </w:divBdr>
          <w:divsChild>
            <w:div w:id="1492284773">
              <w:marLeft w:val="0"/>
              <w:marRight w:val="0"/>
              <w:marTop w:val="0"/>
              <w:marBottom w:val="0"/>
              <w:divBdr>
                <w:top w:val="none" w:sz="0" w:space="0" w:color="auto"/>
                <w:left w:val="none" w:sz="0" w:space="0" w:color="auto"/>
                <w:bottom w:val="none" w:sz="0" w:space="0" w:color="auto"/>
                <w:right w:val="none" w:sz="0" w:space="0" w:color="auto"/>
              </w:divBdr>
              <w:divsChild>
                <w:div w:id="296228347">
                  <w:marLeft w:val="0"/>
                  <w:marRight w:val="0"/>
                  <w:marTop w:val="0"/>
                  <w:marBottom w:val="0"/>
                  <w:divBdr>
                    <w:top w:val="none" w:sz="0" w:space="0" w:color="auto"/>
                    <w:left w:val="none" w:sz="0" w:space="0" w:color="auto"/>
                    <w:bottom w:val="none" w:sz="0" w:space="0" w:color="auto"/>
                    <w:right w:val="none" w:sz="0" w:space="0" w:color="auto"/>
                  </w:divBdr>
                  <w:divsChild>
                    <w:div w:id="11793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47229">
      <w:bodyDiv w:val="1"/>
      <w:marLeft w:val="0"/>
      <w:marRight w:val="0"/>
      <w:marTop w:val="0"/>
      <w:marBottom w:val="0"/>
      <w:divBdr>
        <w:top w:val="none" w:sz="0" w:space="0" w:color="auto"/>
        <w:left w:val="none" w:sz="0" w:space="0" w:color="auto"/>
        <w:bottom w:val="none" w:sz="0" w:space="0" w:color="auto"/>
        <w:right w:val="none" w:sz="0" w:space="0" w:color="auto"/>
      </w:divBdr>
      <w:divsChild>
        <w:div w:id="1616249002">
          <w:marLeft w:val="547"/>
          <w:marRight w:val="0"/>
          <w:marTop w:val="115"/>
          <w:marBottom w:val="0"/>
          <w:divBdr>
            <w:top w:val="none" w:sz="0" w:space="0" w:color="auto"/>
            <w:left w:val="none" w:sz="0" w:space="0" w:color="auto"/>
            <w:bottom w:val="none" w:sz="0" w:space="0" w:color="auto"/>
            <w:right w:val="none" w:sz="0" w:space="0" w:color="auto"/>
          </w:divBdr>
        </w:div>
      </w:divsChild>
    </w:div>
    <w:div w:id="258562138">
      <w:bodyDiv w:val="1"/>
      <w:marLeft w:val="0"/>
      <w:marRight w:val="0"/>
      <w:marTop w:val="0"/>
      <w:marBottom w:val="0"/>
      <w:divBdr>
        <w:top w:val="none" w:sz="0" w:space="0" w:color="auto"/>
        <w:left w:val="none" w:sz="0" w:space="0" w:color="auto"/>
        <w:bottom w:val="none" w:sz="0" w:space="0" w:color="auto"/>
        <w:right w:val="none" w:sz="0" w:space="0" w:color="auto"/>
      </w:divBdr>
      <w:divsChild>
        <w:div w:id="1938518830">
          <w:marLeft w:val="576"/>
          <w:marRight w:val="0"/>
          <w:marTop w:val="120"/>
          <w:marBottom w:val="0"/>
          <w:divBdr>
            <w:top w:val="none" w:sz="0" w:space="0" w:color="auto"/>
            <w:left w:val="none" w:sz="0" w:space="0" w:color="auto"/>
            <w:bottom w:val="none" w:sz="0" w:space="0" w:color="auto"/>
            <w:right w:val="none" w:sz="0" w:space="0" w:color="auto"/>
          </w:divBdr>
        </w:div>
        <w:div w:id="2036885879">
          <w:marLeft w:val="576"/>
          <w:marRight w:val="0"/>
          <w:marTop w:val="120"/>
          <w:marBottom w:val="0"/>
          <w:divBdr>
            <w:top w:val="none" w:sz="0" w:space="0" w:color="auto"/>
            <w:left w:val="none" w:sz="0" w:space="0" w:color="auto"/>
            <w:bottom w:val="none" w:sz="0" w:space="0" w:color="auto"/>
            <w:right w:val="none" w:sz="0" w:space="0" w:color="auto"/>
          </w:divBdr>
        </w:div>
      </w:divsChild>
    </w:div>
    <w:div w:id="332338832">
      <w:bodyDiv w:val="1"/>
      <w:marLeft w:val="0"/>
      <w:marRight w:val="0"/>
      <w:marTop w:val="0"/>
      <w:marBottom w:val="0"/>
      <w:divBdr>
        <w:top w:val="none" w:sz="0" w:space="0" w:color="auto"/>
        <w:left w:val="none" w:sz="0" w:space="0" w:color="auto"/>
        <w:bottom w:val="none" w:sz="0" w:space="0" w:color="auto"/>
        <w:right w:val="none" w:sz="0" w:space="0" w:color="auto"/>
      </w:divBdr>
      <w:divsChild>
        <w:div w:id="1462379520">
          <w:marLeft w:val="1152"/>
          <w:marRight w:val="0"/>
          <w:marTop w:val="80"/>
          <w:marBottom w:val="0"/>
          <w:divBdr>
            <w:top w:val="none" w:sz="0" w:space="0" w:color="auto"/>
            <w:left w:val="none" w:sz="0" w:space="0" w:color="auto"/>
            <w:bottom w:val="none" w:sz="0" w:space="0" w:color="auto"/>
            <w:right w:val="none" w:sz="0" w:space="0" w:color="auto"/>
          </w:divBdr>
        </w:div>
      </w:divsChild>
    </w:div>
    <w:div w:id="374890898">
      <w:bodyDiv w:val="1"/>
      <w:marLeft w:val="0"/>
      <w:marRight w:val="0"/>
      <w:marTop w:val="0"/>
      <w:marBottom w:val="0"/>
      <w:divBdr>
        <w:top w:val="none" w:sz="0" w:space="0" w:color="auto"/>
        <w:left w:val="none" w:sz="0" w:space="0" w:color="auto"/>
        <w:bottom w:val="none" w:sz="0" w:space="0" w:color="auto"/>
        <w:right w:val="none" w:sz="0" w:space="0" w:color="auto"/>
      </w:divBdr>
      <w:divsChild>
        <w:div w:id="197665320">
          <w:marLeft w:val="547"/>
          <w:marRight w:val="0"/>
          <w:marTop w:val="115"/>
          <w:marBottom w:val="0"/>
          <w:divBdr>
            <w:top w:val="none" w:sz="0" w:space="0" w:color="auto"/>
            <w:left w:val="none" w:sz="0" w:space="0" w:color="auto"/>
            <w:bottom w:val="none" w:sz="0" w:space="0" w:color="auto"/>
            <w:right w:val="none" w:sz="0" w:space="0" w:color="auto"/>
          </w:divBdr>
        </w:div>
        <w:div w:id="203489377">
          <w:marLeft w:val="547"/>
          <w:marRight w:val="0"/>
          <w:marTop w:val="115"/>
          <w:marBottom w:val="0"/>
          <w:divBdr>
            <w:top w:val="none" w:sz="0" w:space="0" w:color="auto"/>
            <w:left w:val="none" w:sz="0" w:space="0" w:color="auto"/>
            <w:bottom w:val="none" w:sz="0" w:space="0" w:color="auto"/>
            <w:right w:val="none" w:sz="0" w:space="0" w:color="auto"/>
          </w:divBdr>
        </w:div>
        <w:div w:id="828986464">
          <w:marLeft w:val="547"/>
          <w:marRight w:val="0"/>
          <w:marTop w:val="115"/>
          <w:marBottom w:val="0"/>
          <w:divBdr>
            <w:top w:val="none" w:sz="0" w:space="0" w:color="auto"/>
            <w:left w:val="none" w:sz="0" w:space="0" w:color="auto"/>
            <w:bottom w:val="none" w:sz="0" w:space="0" w:color="auto"/>
            <w:right w:val="none" w:sz="0" w:space="0" w:color="auto"/>
          </w:divBdr>
        </w:div>
        <w:div w:id="1069811439">
          <w:marLeft w:val="547"/>
          <w:marRight w:val="0"/>
          <w:marTop w:val="115"/>
          <w:marBottom w:val="0"/>
          <w:divBdr>
            <w:top w:val="none" w:sz="0" w:space="0" w:color="auto"/>
            <w:left w:val="none" w:sz="0" w:space="0" w:color="auto"/>
            <w:bottom w:val="none" w:sz="0" w:space="0" w:color="auto"/>
            <w:right w:val="none" w:sz="0" w:space="0" w:color="auto"/>
          </w:divBdr>
        </w:div>
        <w:div w:id="1156916493">
          <w:marLeft w:val="547"/>
          <w:marRight w:val="0"/>
          <w:marTop w:val="115"/>
          <w:marBottom w:val="0"/>
          <w:divBdr>
            <w:top w:val="none" w:sz="0" w:space="0" w:color="auto"/>
            <w:left w:val="none" w:sz="0" w:space="0" w:color="auto"/>
            <w:bottom w:val="none" w:sz="0" w:space="0" w:color="auto"/>
            <w:right w:val="none" w:sz="0" w:space="0" w:color="auto"/>
          </w:divBdr>
        </w:div>
        <w:div w:id="1191332416">
          <w:marLeft w:val="547"/>
          <w:marRight w:val="0"/>
          <w:marTop w:val="115"/>
          <w:marBottom w:val="0"/>
          <w:divBdr>
            <w:top w:val="none" w:sz="0" w:space="0" w:color="auto"/>
            <w:left w:val="none" w:sz="0" w:space="0" w:color="auto"/>
            <w:bottom w:val="none" w:sz="0" w:space="0" w:color="auto"/>
            <w:right w:val="none" w:sz="0" w:space="0" w:color="auto"/>
          </w:divBdr>
        </w:div>
        <w:div w:id="1473861314">
          <w:marLeft w:val="547"/>
          <w:marRight w:val="0"/>
          <w:marTop w:val="115"/>
          <w:marBottom w:val="0"/>
          <w:divBdr>
            <w:top w:val="none" w:sz="0" w:space="0" w:color="auto"/>
            <w:left w:val="none" w:sz="0" w:space="0" w:color="auto"/>
            <w:bottom w:val="none" w:sz="0" w:space="0" w:color="auto"/>
            <w:right w:val="none" w:sz="0" w:space="0" w:color="auto"/>
          </w:divBdr>
        </w:div>
      </w:divsChild>
    </w:div>
    <w:div w:id="376055097">
      <w:bodyDiv w:val="1"/>
      <w:marLeft w:val="0"/>
      <w:marRight w:val="0"/>
      <w:marTop w:val="0"/>
      <w:marBottom w:val="0"/>
      <w:divBdr>
        <w:top w:val="none" w:sz="0" w:space="0" w:color="auto"/>
        <w:left w:val="none" w:sz="0" w:space="0" w:color="auto"/>
        <w:bottom w:val="none" w:sz="0" w:space="0" w:color="auto"/>
        <w:right w:val="none" w:sz="0" w:space="0" w:color="auto"/>
      </w:divBdr>
      <w:divsChild>
        <w:div w:id="505172162">
          <w:marLeft w:val="403"/>
          <w:marRight w:val="0"/>
          <w:marTop w:val="100"/>
          <w:marBottom w:val="0"/>
          <w:divBdr>
            <w:top w:val="none" w:sz="0" w:space="0" w:color="auto"/>
            <w:left w:val="none" w:sz="0" w:space="0" w:color="auto"/>
            <w:bottom w:val="none" w:sz="0" w:space="0" w:color="auto"/>
            <w:right w:val="none" w:sz="0" w:space="0" w:color="auto"/>
          </w:divBdr>
        </w:div>
        <w:div w:id="758720219">
          <w:marLeft w:val="403"/>
          <w:marRight w:val="0"/>
          <w:marTop w:val="100"/>
          <w:marBottom w:val="0"/>
          <w:divBdr>
            <w:top w:val="none" w:sz="0" w:space="0" w:color="auto"/>
            <w:left w:val="none" w:sz="0" w:space="0" w:color="auto"/>
            <w:bottom w:val="none" w:sz="0" w:space="0" w:color="auto"/>
            <w:right w:val="none" w:sz="0" w:space="0" w:color="auto"/>
          </w:divBdr>
        </w:div>
        <w:div w:id="852497880">
          <w:marLeft w:val="403"/>
          <w:marRight w:val="0"/>
          <w:marTop w:val="100"/>
          <w:marBottom w:val="0"/>
          <w:divBdr>
            <w:top w:val="none" w:sz="0" w:space="0" w:color="auto"/>
            <w:left w:val="none" w:sz="0" w:space="0" w:color="auto"/>
            <w:bottom w:val="none" w:sz="0" w:space="0" w:color="auto"/>
            <w:right w:val="none" w:sz="0" w:space="0" w:color="auto"/>
          </w:divBdr>
        </w:div>
        <w:div w:id="1382705511">
          <w:marLeft w:val="403"/>
          <w:marRight w:val="0"/>
          <w:marTop w:val="100"/>
          <w:marBottom w:val="0"/>
          <w:divBdr>
            <w:top w:val="none" w:sz="0" w:space="0" w:color="auto"/>
            <w:left w:val="none" w:sz="0" w:space="0" w:color="auto"/>
            <w:bottom w:val="none" w:sz="0" w:space="0" w:color="auto"/>
            <w:right w:val="none" w:sz="0" w:space="0" w:color="auto"/>
          </w:divBdr>
        </w:div>
        <w:div w:id="1429354582">
          <w:marLeft w:val="403"/>
          <w:marRight w:val="0"/>
          <w:marTop w:val="100"/>
          <w:marBottom w:val="0"/>
          <w:divBdr>
            <w:top w:val="none" w:sz="0" w:space="0" w:color="auto"/>
            <w:left w:val="none" w:sz="0" w:space="0" w:color="auto"/>
            <w:bottom w:val="none" w:sz="0" w:space="0" w:color="auto"/>
            <w:right w:val="none" w:sz="0" w:space="0" w:color="auto"/>
          </w:divBdr>
        </w:div>
        <w:div w:id="1635140239">
          <w:marLeft w:val="403"/>
          <w:marRight w:val="0"/>
          <w:marTop w:val="100"/>
          <w:marBottom w:val="0"/>
          <w:divBdr>
            <w:top w:val="none" w:sz="0" w:space="0" w:color="auto"/>
            <w:left w:val="none" w:sz="0" w:space="0" w:color="auto"/>
            <w:bottom w:val="none" w:sz="0" w:space="0" w:color="auto"/>
            <w:right w:val="none" w:sz="0" w:space="0" w:color="auto"/>
          </w:divBdr>
        </w:div>
        <w:div w:id="1684211083">
          <w:marLeft w:val="403"/>
          <w:marRight w:val="0"/>
          <w:marTop w:val="100"/>
          <w:marBottom w:val="0"/>
          <w:divBdr>
            <w:top w:val="none" w:sz="0" w:space="0" w:color="auto"/>
            <w:left w:val="none" w:sz="0" w:space="0" w:color="auto"/>
            <w:bottom w:val="none" w:sz="0" w:space="0" w:color="auto"/>
            <w:right w:val="none" w:sz="0" w:space="0" w:color="auto"/>
          </w:divBdr>
        </w:div>
        <w:div w:id="2076317442">
          <w:marLeft w:val="403"/>
          <w:marRight w:val="0"/>
          <w:marTop w:val="100"/>
          <w:marBottom w:val="0"/>
          <w:divBdr>
            <w:top w:val="none" w:sz="0" w:space="0" w:color="auto"/>
            <w:left w:val="none" w:sz="0" w:space="0" w:color="auto"/>
            <w:bottom w:val="none" w:sz="0" w:space="0" w:color="auto"/>
            <w:right w:val="none" w:sz="0" w:space="0" w:color="auto"/>
          </w:divBdr>
        </w:div>
        <w:div w:id="2089688745">
          <w:marLeft w:val="403"/>
          <w:marRight w:val="0"/>
          <w:marTop w:val="100"/>
          <w:marBottom w:val="0"/>
          <w:divBdr>
            <w:top w:val="none" w:sz="0" w:space="0" w:color="auto"/>
            <w:left w:val="none" w:sz="0" w:space="0" w:color="auto"/>
            <w:bottom w:val="none" w:sz="0" w:space="0" w:color="auto"/>
            <w:right w:val="none" w:sz="0" w:space="0" w:color="auto"/>
          </w:divBdr>
        </w:div>
      </w:divsChild>
    </w:div>
    <w:div w:id="389304029">
      <w:bodyDiv w:val="1"/>
      <w:marLeft w:val="0"/>
      <w:marRight w:val="0"/>
      <w:marTop w:val="0"/>
      <w:marBottom w:val="0"/>
      <w:divBdr>
        <w:top w:val="none" w:sz="0" w:space="0" w:color="auto"/>
        <w:left w:val="none" w:sz="0" w:space="0" w:color="auto"/>
        <w:bottom w:val="none" w:sz="0" w:space="0" w:color="auto"/>
        <w:right w:val="none" w:sz="0" w:space="0" w:color="auto"/>
      </w:divBdr>
      <w:divsChild>
        <w:div w:id="1005086868">
          <w:marLeft w:val="1152"/>
          <w:marRight w:val="0"/>
          <w:marTop w:val="100"/>
          <w:marBottom w:val="0"/>
          <w:divBdr>
            <w:top w:val="none" w:sz="0" w:space="0" w:color="auto"/>
            <w:left w:val="none" w:sz="0" w:space="0" w:color="auto"/>
            <w:bottom w:val="none" w:sz="0" w:space="0" w:color="auto"/>
            <w:right w:val="none" w:sz="0" w:space="0" w:color="auto"/>
          </w:divBdr>
        </w:div>
      </w:divsChild>
    </w:div>
    <w:div w:id="396585598">
      <w:bodyDiv w:val="1"/>
      <w:marLeft w:val="0"/>
      <w:marRight w:val="0"/>
      <w:marTop w:val="0"/>
      <w:marBottom w:val="0"/>
      <w:divBdr>
        <w:top w:val="none" w:sz="0" w:space="0" w:color="auto"/>
        <w:left w:val="none" w:sz="0" w:space="0" w:color="auto"/>
        <w:bottom w:val="none" w:sz="0" w:space="0" w:color="auto"/>
        <w:right w:val="none" w:sz="0" w:space="0" w:color="auto"/>
      </w:divBdr>
      <w:divsChild>
        <w:div w:id="1280187849">
          <w:marLeft w:val="432"/>
          <w:marRight w:val="0"/>
          <w:marTop w:val="144"/>
          <w:marBottom w:val="0"/>
          <w:divBdr>
            <w:top w:val="none" w:sz="0" w:space="0" w:color="auto"/>
            <w:left w:val="none" w:sz="0" w:space="0" w:color="auto"/>
            <w:bottom w:val="none" w:sz="0" w:space="0" w:color="auto"/>
            <w:right w:val="none" w:sz="0" w:space="0" w:color="auto"/>
          </w:divBdr>
        </w:div>
        <w:div w:id="1952391851">
          <w:marLeft w:val="432"/>
          <w:marRight w:val="0"/>
          <w:marTop w:val="144"/>
          <w:marBottom w:val="0"/>
          <w:divBdr>
            <w:top w:val="none" w:sz="0" w:space="0" w:color="auto"/>
            <w:left w:val="none" w:sz="0" w:space="0" w:color="auto"/>
            <w:bottom w:val="none" w:sz="0" w:space="0" w:color="auto"/>
            <w:right w:val="none" w:sz="0" w:space="0" w:color="auto"/>
          </w:divBdr>
        </w:div>
      </w:divsChild>
    </w:div>
    <w:div w:id="414405348">
      <w:bodyDiv w:val="1"/>
      <w:marLeft w:val="0"/>
      <w:marRight w:val="0"/>
      <w:marTop w:val="0"/>
      <w:marBottom w:val="0"/>
      <w:divBdr>
        <w:top w:val="none" w:sz="0" w:space="0" w:color="auto"/>
        <w:left w:val="none" w:sz="0" w:space="0" w:color="auto"/>
        <w:bottom w:val="none" w:sz="0" w:space="0" w:color="auto"/>
        <w:right w:val="none" w:sz="0" w:space="0" w:color="auto"/>
      </w:divBdr>
      <w:divsChild>
        <w:div w:id="99839422">
          <w:marLeft w:val="547"/>
          <w:marRight w:val="0"/>
          <w:marTop w:val="120"/>
          <w:marBottom w:val="0"/>
          <w:divBdr>
            <w:top w:val="none" w:sz="0" w:space="0" w:color="auto"/>
            <w:left w:val="none" w:sz="0" w:space="0" w:color="auto"/>
            <w:bottom w:val="none" w:sz="0" w:space="0" w:color="auto"/>
            <w:right w:val="none" w:sz="0" w:space="0" w:color="auto"/>
          </w:divBdr>
        </w:div>
        <w:div w:id="290593731">
          <w:marLeft w:val="547"/>
          <w:marRight w:val="0"/>
          <w:marTop w:val="120"/>
          <w:marBottom w:val="0"/>
          <w:divBdr>
            <w:top w:val="none" w:sz="0" w:space="0" w:color="auto"/>
            <w:left w:val="none" w:sz="0" w:space="0" w:color="auto"/>
            <w:bottom w:val="none" w:sz="0" w:space="0" w:color="auto"/>
            <w:right w:val="none" w:sz="0" w:space="0" w:color="auto"/>
          </w:divBdr>
        </w:div>
        <w:div w:id="355930530">
          <w:marLeft w:val="547"/>
          <w:marRight w:val="0"/>
          <w:marTop w:val="120"/>
          <w:marBottom w:val="0"/>
          <w:divBdr>
            <w:top w:val="none" w:sz="0" w:space="0" w:color="auto"/>
            <w:left w:val="none" w:sz="0" w:space="0" w:color="auto"/>
            <w:bottom w:val="none" w:sz="0" w:space="0" w:color="auto"/>
            <w:right w:val="none" w:sz="0" w:space="0" w:color="auto"/>
          </w:divBdr>
        </w:div>
        <w:div w:id="948665201">
          <w:marLeft w:val="547"/>
          <w:marRight w:val="0"/>
          <w:marTop w:val="120"/>
          <w:marBottom w:val="0"/>
          <w:divBdr>
            <w:top w:val="none" w:sz="0" w:space="0" w:color="auto"/>
            <w:left w:val="none" w:sz="0" w:space="0" w:color="auto"/>
            <w:bottom w:val="none" w:sz="0" w:space="0" w:color="auto"/>
            <w:right w:val="none" w:sz="0" w:space="0" w:color="auto"/>
          </w:divBdr>
        </w:div>
        <w:div w:id="1559512947">
          <w:marLeft w:val="547"/>
          <w:marRight w:val="0"/>
          <w:marTop w:val="120"/>
          <w:marBottom w:val="0"/>
          <w:divBdr>
            <w:top w:val="none" w:sz="0" w:space="0" w:color="auto"/>
            <w:left w:val="none" w:sz="0" w:space="0" w:color="auto"/>
            <w:bottom w:val="none" w:sz="0" w:space="0" w:color="auto"/>
            <w:right w:val="none" w:sz="0" w:space="0" w:color="auto"/>
          </w:divBdr>
        </w:div>
        <w:div w:id="1806772075">
          <w:marLeft w:val="547"/>
          <w:marRight w:val="0"/>
          <w:marTop w:val="120"/>
          <w:marBottom w:val="0"/>
          <w:divBdr>
            <w:top w:val="none" w:sz="0" w:space="0" w:color="auto"/>
            <w:left w:val="none" w:sz="0" w:space="0" w:color="auto"/>
            <w:bottom w:val="none" w:sz="0" w:space="0" w:color="auto"/>
            <w:right w:val="none" w:sz="0" w:space="0" w:color="auto"/>
          </w:divBdr>
        </w:div>
        <w:div w:id="1919166638">
          <w:marLeft w:val="547"/>
          <w:marRight w:val="0"/>
          <w:marTop w:val="120"/>
          <w:marBottom w:val="0"/>
          <w:divBdr>
            <w:top w:val="none" w:sz="0" w:space="0" w:color="auto"/>
            <w:left w:val="none" w:sz="0" w:space="0" w:color="auto"/>
            <w:bottom w:val="none" w:sz="0" w:space="0" w:color="auto"/>
            <w:right w:val="none" w:sz="0" w:space="0" w:color="auto"/>
          </w:divBdr>
        </w:div>
      </w:divsChild>
    </w:div>
    <w:div w:id="448933754">
      <w:bodyDiv w:val="1"/>
      <w:marLeft w:val="0"/>
      <w:marRight w:val="0"/>
      <w:marTop w:val="0"/>
      <w:marBottom w:val="0"/>
      <w:divBdr>
        <w:top w:val="none" w:sz="0" w:space="0" w:color="auto"/>
        <w:left w:val="none" w:sz="0" w:space="0" w:color="auto"/>
        <w:bottom w:val="none" w:sz="0" w:space="0" w:color="auto"/>
        <w:right w:val="none" w:sz="0" w:space="0" w:color="auto"/>
      </w:divBdr>
      <w:divsChild>
        <w:div w:id="167142004">
          <w:marLeft w:val="1166"/>
          <w:marRight w:val="0"/>
          <w:marTop w:val="120"/>
          <w:marBottom w:val="0"/>
          <w:divBdr>
            <w:top w:val="none" w:sz="0" w:space="0" w:color="auto"/>
            <w:left w:val="none" w:sz="0" w:space="0" w:color="auto"/>
            <w:bottom w:val="none" w:sz="0" w:space="0" w:color="auto"/>
            <w:right w:val="none" w:sz="0" w:space="0" w:color="auto"/>
          </w:divBdr>
        </w:div>
        <w:div w:id="350494441">
          <w:marLeft w:val="1166"/>
          <w:marRight w:val="0"/>
          <w:marTop w:val="120"/>
          <w:marBottom w:val="0"/>
          <w:divBdr>
            <w:top w:val="none" w:sz="0" w:space="0" w:color="auto"/>
            <w:left w:val="none" w:sz="0" w:space="0" w:color="auto"/>
            <w:bottom w:val="none" w:sz="0" w:space="0" w:color="auto"/>
            <w:right w:val="none" w:sz="0" w:space="0" w:color="auto"/>
          </w:divBdr>
        </w:div>
      </w:divsChild>
    </w:div>
    <w:div w:id="557324111">
      <w:bodyDiv w:val="1"/>
      <w:marLeft w:val="0"/>
      <w:marRight w:val="0"/>
      <w:marTop w:val="0"/>
      <w:marBottom w:val="0"/>
      <w:divBdr>
        <w:top w:val="none" w:sz="0" w:space="0" w:color="auto"/>
        <w:left w:val="none" w:sz="0" w:space="0" w:color="auto"/>
        <w:bottom w:val="none" w:sz="0" w:space="0" w:color="auto"/>
        <w:right w:val="none" w:sz="0" w:space="0" w:color="auto"/>
      </w:divBdr>
      <w:divsChild>
        <w:div w:id="1485658422">
          <w:marLeft w:val="1152"/>
          <w:marRight w:val="0"/>
          <w:marTop w:val="80"/>
          <w:marBottom w:val="0"/>
          <w:divBdr>
            <w:top w:val="none" w:sz="0" w:space="0" w:color="auto"/>
            <w:left w:val="none" w:sz="0" w:space="0" w:color="auto"/>
            <w:bottom w:val="none" w:sz="0" w:space="0" w:color="auto"/>
            <w:right w:val="none" w:sz="0" w:space="0" w:color="auto"/>
          </w:divBdr>
        </w:div>
      </w:divsChild>
    </w:div>
    <w:div w:id="716046598">
      <w:bodyDiv w:val="1"/>
      <w:marLeft w:val="0"/>
      <w:marRight w:val="0"/>
      <w:marTop w:val="0"/>
      <w:marBottom w:val="0"/>
      <w:divBdr>
        <w:top w:val="none" w:sz="0" w:space="0" w:color="auto"/>
        <w:left w:val="none" w:sz="0" w:space="0" w:color="auto"/>
        <w:bottom w:val="none" w:sz="0" w:space="0" w:color="auto"/>
        <w:right w:val="none" w:sz="0" w:space="0" w:color="auto"/>
      </w:divBdr>
      <w:divsChild>
        <w:div w:id="794564184">
          <w:marLeft w:val="576"/>
          <w:marRight w:val="0"/>
          <w:marTop w:val="120"/>
          <w:marBottom w:val="0"/>
          <w:divBdr>
            <w:top w:val="none" w:sz="0" w:space="0" w:color="auto"/>
            <w:left w:val="none" w:sz="0" w:space="0" w:color="auto"/>
            <w:bottom w:val="none" w:sz="0" w:space="0" w:color="auto"/>
            <w:right w:val="none" w:sz="0" w:space="0" w:color="auto"/>
          </w:divBdr>
        </w:div>
      </w:divsChild>
    </w:div>
    <w:div w:id="1004941065">
      <w:bodyDiv w:val="1"/>
      <w:marLeft w:val="0"/>
      <w:marRight w:val="0"/>
      <w:marTop w:val="0"/>
      <w:marBottom w:val="0"/>
      <w:divBdr>
        <w:top w:val="none" w:sz="0" w:space="0" w:color="auto"/>
        <w:left w:val="none" w:sz="0" w:space="0" w:color="auto"/>
        <w:bottom w:val="none" w:sz="0" w:space="0" w:color="auto"/>
        <w:right w:val="none" w:sz="0" w:space="0" w:color="auto"/>
      </w:divBdr>
      <w:divsChild>
        <w:div w:id="1512062875">
          <w:marLeft w:val="547"/>
          <w:marRight w:val="0"/>
          <w:marTop w:val="115"/>
          <w:marBottom w:val="0"/>
          <w:divBdr>
            <w:top w:val="none" w:sz="0" w:space="0" w:color="auto"/>
            <w:left w:val="none" w:sz="0" w:space="0" w:color="auto"/>
            <w:bottom w:val="none" w:sz="0" w:space="0" w:color="auto"/>
            <w:right w:val="none" w:sz="0" w:space="0" w:color="auto"/>
          </w:divBdr>
        </w:div>
      </w:divsChild>
    </w:div>
    <w:div w:id="1081953395">
      <w:bodyDiv w:val="1"/>
      <w:marLeft w:val="0"/>
      <w:marRight w:val="0"/>
      <w:marTop w:val="0"/>
      <w:marBottom w:val="0"/>
      <w:divBdr>
        <w:top w:val="none" w:sz="0" w:space="0" w:color="auto"/>
        <w:left w:val="none" w:sz="0" w:space="0" w:color="auto"/>
        <w:bottom w:val="none" w:sz="0" w:space="0" w:color="auto"/>
        <w:right w:val="none" w:sz="0" w:space="0" w:color="auto"/>
      </w:divBdr>
      <w:divsChild>
        <w:div w:id="1887908626">
          <w:marLeft w:val="1152"/>
          <w:marRight w:val="0"/>
          <w:marTop w:val="80"/>
          <w:marBottom w:val="0"/>
          <w:divBdr>
            <w:top w:val="none" w:sz="0" w:space="0" w:color="auto"/>
            <w:left w:val="none" w:sz="0" w:space="0" w:color="auto"/>
            <w:bottom w:val="none" w:sz="0" w:space="0" w:color="auto"/>
            <w:right w:val="none" w:sz="0" w:space="0" w:color="auto"/>
          </w:divBdr>
        </w:div>
      </w:divsChild>
    </w:div>
    <w:div w:id="1144666101">
      <w:bodyDiv w:val="1"/>
      <w:marLeft w:val="0"/>
      <w:marRight w:val="0"/>
      <w:marTop w:val="0"/>
      <w:marBottom w:val="0"/>
      <w:divBdr>
        <w:top w:val="none" w:sz="0" w:space="0" w:color="auto"/>
        <w:left w:val="none" w:sz="0" w:space="0" w:color="auto"/>
        <w:bottom w:val="none" w:sz="0" w:space="0" w:color="auto"/>
        <w:right w:val="none" w:sz="0" w:space="0" w:color="auto"/>
      </w:divBdr>
      <w:divsChild>
        <w:div w:id="1546790129">
          <w:marLeft w:val="1123"/>
          <w:marRight w:val="0"/>
          <w:marTop w:val="100"/>
          <w:marBottom w:val="0"/>
          <w:divBdr>
            <w:top w:val="none" w:sz="0" w:space="0" w:color="auto"/>
            <w:left w:val="none" w:sz="0" w:space="0" w:color="auto"/>
            <w:bottom w:val="none" w:sz="0" w:space="0" w:color="auto"/>
            <w:right w:val="none" w:sz="0" w:space="0" w:color="auto"/>
          </w:divBdr>
        </w:div>
      </w:divsChild>
    </w:div>
    <w:div w:id="1211917209">
      <w:bodyDiv w:val="1"/>
      <w:marLeft w:val="0"/>
      <w:marRight w:val="0"/>
      <w:marTop w:val="0"/>
      <w:marBottom w:val="0"/>
      <w:divBdr>
        <w:top w:val="none" w:sz="0" w:space="0" w:color="auto"/>
        <w:left w:val="none" w:sz="0" w:space="0" w:color="auto"/>
        <w:bottom w:val="none" w:sz="0" w:space="0" w:color="auto"/>
        <w:right w:val="none" w:sz="0" w:space="0" w:color="auto"/>
      </w:divBdr>
      <w:divsChild>
        <w:div w:id="873426105">
          <w:marLeft w:val="720"/>
          <w:marRight w:val="0"/>
          <w:marTop w:val="154"/>
          <w:marBottom w:val="0"/>
          <w:divBdr>
            <w:top w:val="none" w:sz="0" w:space="0" w:color="auto"/>
            <w:left w:val="none" w:sz="0" w:space="0" w:color="auto"/>
            <w:bottom w:val="none" w:sz="0" w:space="0" w:color="auto"/>
            <w:right w:val="none" w:sz="0" w:space="0" w:color="auto"/>
          </w:divBdr>
        </w:div>
        <w:div w:id="1319652299">
          <w:marLeft w:val="720"/>
          <w:marRight w:val="0"/>
          <w:marTop w:val="154"/>
          <w:marBottom w:val="0"/>
          <w:divBdr>
            <w:top w:val="none" w:sz="0" w:space="0" w:color="auto"/>
            <w:left w:val="none" w:sz="0" w:space="0" w:color="auto"/>
            <w:bottom w:val="none" w:sz="0" w:space="0" w:color="auto"/>
            <w:right w:val="none" w:sz="0" w:space="0" w:color="auto"/>
          </w:divBdr>
        </w:div>
        <w:div w:id="1971396701">
          <w:marLeft w:val="720"/>
          <w:marRight w:val="0"/>
          <w:marTop w:val="154"/>
          <w:marBottom w:val="0"/>
          <w:divBdr>
            <w:top w:val="none" w:sz="0" w:space="0" w:color="auto"/>
            <w:left w:val="none" w:sz="0" w:space="0" w:color="auto"/>
            <w:bottom w:val="none" w:sz="0" w:space="0" w:color="auto"/>
            <w:right w:val="none" w:sz="0" w:space="0" w:color="auto"/>
          </w:divBdr>
        </w:div>
        <w:div w:id="2003577898">
          <w:marLeft w:val="720"/>
          <w:marRight w:val="0"/>
          <w:marTop w:val="154"/>
          <w:marBottom w:val="0"/>
          <w:divBdr>
            <w:top w:val="none" w:sz="0" w:space="0" w:color="auto"/>
            <w:left w:val="none" w:sz="0" w:space="0" w:color="auto"/>
            <w:bottom w:val="none" w:sz="0" w:space="0" w:color="auto"/>
            <w:right w:val="none" w:sz="0" w:space="0" w:color="auto"/>
          </w:divBdr>
        </w:div>
      </w:divsChild>
    </w:div>
    <w:div w:id="1270889353">
      <w:bodyDiv w:val="1"/>
      <w:marLeft w:val="0"/>
      <w:marRight w:val="0"/>
      <w:marTop w:val="0"/>
      <w:marBottom w:val="0"/>
      <w:divBdr>
        <w:top w:val="none" w:sz="0" w:space="0" w:color="auto"/>
        <w:left w:val="none" w:sz="0" w:space="0" w:color="auto"/>
        <w:bottom w:val="none" w:sz="0" w:space="0" w:color="auto"/>
        <w:right w:val="none" w:sz="0" w:space="0" w:color="auto"/>
      </w:divBdr>
      <w:divsChild>
        <w:div w:id="938365533">
          <w:marLeft w:val="432"/>
          <w:marRight w:val="0"/>
          <w:marTop w:val="125"/>
          <w:marBottom w:val="0"/>
          <w:divBdr>
            <w:top w:val="none" w:sz="0" w:space="0" w:color="auto"/>
            <w:left w:val="none" w:sz="0" w:space="0" w:color="auto"/>
            <w:bottom w:val="none" w:sz="0" w:space="0" w:color="auto"/>
            <w:right w:val="none" w:sz="0" w:space="0" w:color="auto"/>
          </w:divBdr>
        </w:div>
      </w:divsChild>
    </w:div>
    <w:div w:id="1280143100">
      <w:bodyDiv w:val="1"/>
      <w:marLeft w:val="0"/>
      <w:marRight w:val="0"/>
      <w:marTop w:val="0"/>
      <w:marBottom w:val="0"/>
      <w:divBdr>
        <w:top w:val="none" w:sz="0" w:space="0" w:color="auto"/>
        <w:left w:val="none" w:sz="0" w:space="0" w:color="auto"/>
        <w:bottom w:val="none" w:sz="0" w:space="0" w:color="auto"/>
        <w:right w:val="none" w:sz="0" w:space="0" w:color="auto"/>
      </w:divBdr>
      <w:divsChild>
        <w:div w:id="217135930">
          <w:marLeft w:val="1080"/>
          <w:marRight w:val="0"/>
          <w:marTop w:val="100"/>
          <w:marBottom w:val="0"/>
          <w:divBdr>
            <w:top w:val="none" w:sz="0" w:space="0" w:color="auto"/>
            <w:left w:val="none" w:sz="0" w:space="0" w:color="auto"/>
            <w:bottom w:val="none" w:sz="0" w:space="0" w:color="auto"/>
            <w:right w:val="none" w:sz="0" w:space="0" w:color="auto"/>
          </w:divBdr>
        </w:div>
        <w:div w:id="1216165369">
          <w:marLeft w:val="1080"/>
          <w:marRight w:val="0"/>
          <w:marTop w:val="100"/>
          <w:marBottom w:val="0"/>
          <w:divBdr>
            <w:top w:val="none" w:sz="0" w:space="0" w:color="auto"/>
            <w:left w:val="none" w:sz="0" w:space="0" w:color="auto"/>
            <w:bottom w:val="none" w:sz="0" w:space="0" w:color="auto"/>
            <w:right w:val="none" w:sz="0" w:space="0" w:color="auto"/>
          </w:divBdr>
        </w:div>
        <w:div w:id="1428577381">
          <w:marLeft w:val="1080"/>
          <w:marRight w:val="0"/>
          <w:marTop w:val="100"/>
          <w:marBottom w:val="0"/>
          <w:divBdr>
            <w:top w:val="none" w:sz="0" w:space="0" w:color="auto"/>
            <w:left w:val="none" w:sz="0" w:space="0" w:color="auto"/>
            <w:bottom w:val="none" w:sz="0" w:space="0" w:color="auto"/>
            <w:right w:val="none" w:sz="0" w:space="0" w:color="auto"/>
          </w:divBdr>
        </w:div>
        <w:div w:id="1622496924">
          <w:marLeft w:val="1080"/>
          <w:marRight w:val="0"/>
          <w:marTop w:val="100"/>
          <w:marBottom w:val="0"/>
          <w:divBdr>
            <w:top w:val="none" w:sz="0" w:space="0" w:color="auto"/>
            <w:left w:val="none" w:sz="0" w:space="0" w:color="auto"/>
            <w:bottom w:val="none" w:sz="0" w:space="0" w:color="auto"/>
            <w:right w:val="none" w:sz="0" w:space="0" w:color="auto"/>
          </w:divBdr>
        </w:div>
        <w:div w:id="1824270732">
          <w:marLeft w:val="1080"/>
          <w:marRight w:val="0"/>
          <w:marTop w:val="100"/>
          <w:marBottom w:val="0"/>
          <w:divBdr>
            <w:top w:val="none" w:sz="0" w:space="0" w:color="auto"/>
            <w:left w:val="none" w:sz="0" w:space="0" w:color="auto"/>
            <w:bottom w:val="none" w:sz="0" w:space="0" w:color="auto"/>
            <w:right w:val="none" w:sz="0" w:space="0" w:color="auto"/>
          </w:divBdr>
        </w:div>
      </w:divsChild>
    </w:div>
    <w:div w:id="1380978789">
      <w:bodyDiv w:val="1"/>
      <w:marLeft w:val="0"/>
      <w:marRight w:val="0"/>
      <w:marTop w:val="0"/>
      <w:marBottom w:val="0"/>
      <w:divBdr>
        <w:top w:val="none" w:sz="0" w:space="0" w:color="auto"/>
        <w:left w:val="none" w:sz="0" w:space="0" w:color="auto"/>
        <w:bottom w:val="none" w:sz="0" w:space="0" w:color="auto"/>
        <w:right w:val="none" w:sz="0" w:space="0" w:color="auto"/>
      </w:divBdr>
      <w:divsChild>
        <w:div w:id="85460721">
          <w:marLeft w:val="1166"/>
          <w:marRight w:val="0"/>
          <w:marTop w:val="96"/>
          <w:marBottom w:val="0"/>
          <w:divBdr>
            <w:top w:val="none" w:sz="0" w:space="0" w:color="auto"/>
            <w:left w:val="none" w:sz="0" w:space="0" w:color="auto"/>
            <w:bottom w:val="none" w:sz="0" w:space="0" w:color="auto"/>
            <w:right w:val="none" w:sz="0" w:space="0" w:color="auto"/>
          </w:divBdr>
        </w:div>
        <w:div w:id="121118271">
          <w:marLeft w:val="1166"/>
          <w:marRight w:val="0"/>
          <w:marTop w:val="96"/>
          <w:marBottom w:val="0"/>
          <w:divBdr>
            <w:top w:val="none" w:sz="0" w:space="0" w:color="auto"/>
            <w:left w:val="none" w:sz="0" w:space="0" w:color="auto"/>
            <w:bottom w:val="none" w:sz="0" w:space="0" w:color="auto"/>
            <w:right w:val="none" w:sz="0" w:space="0" w:color="auto"/>
          </w:divBdr>
        </w:div>
        <w:div w:id="1286545770">
          <w:marLeft w:val="720"/>
          <w:marRight w:val="0"/>
          <w:marTop w:val="96"/>
          <w:marBottom w:val="0"/>
          <w:divBdr>
            <w:top w:val="none" w:sz="0" w:space="0" w:color="auto"/>
            <w:left w:val="none" w:sz="0" w:space="0" w:color="auto"/>
            <w:bottom w:val="none" w:sz="0" w:space="0" w:color="auto"/>
            <w:right w:val="none" w:sz="0" w:space="0" w:color="auto"/>
          </w:divBdr>
        </w:div>
        <w:div w:id="1497068581">
          <w:marLeft w:val="1166"/>
          <w:marRight w:val="0"/>
          <w:marTop w:val="96"/>
          <w:marBottom w:val="0"/>
          <w:divBdr>
            <w:top w:val="none" w:sz="0" w:space="0" w:color="auto"/>
            <w:left w:val="none" w:sz="0" w:space="0" w:color="auto"/>
            <w:bottom w:val="none" w:sz="0" w:space="0" w:color="auto"/>
            <w:right w:val="none" w:sz="0" w:space="0" w:color="auto"/>
          </w:divBdr>
        </w:div>
        <w:div w:id="1511215315">
          <w:marLeft w:val="1166"/>
          <w:marRight w:val="0"/>
          <w:marTop w:val="96"/>
          <w:marBottom w:val="0"/>
          <w:divBdr>
            <w:top w:val="none" w:sz="0" w:space="0" w:color="auto"/>
            <w:left w:val="none" w:sz="0" w:space="0" w:color="auto"/>
            <w:bottom w:val="none" w:sz="0" w:space="0" w:color="auto"/>
            <w:right w:val="none" w:sz="0" w:space="0" w:color="auto"/>
          </w:divBdr>
        </w:div>
        <w:div w:id="1879470873">
          <w:marLeft w:val="1166"/>
          <w:marRight w:val="0"/>
          <w:marTop w:val="96"/>
          <w:marBottom w:val="0"/>
          <w:divBdr>
            <w:top w:val="none" w:sz="0" w:space="0" w:color="auto"/>
            <w:left w:val="none" w:sz="0" w:space="0" w:color="auto"/>
            <w:bottom w:val="none" w:sz="0" w:space="0" w:color="auto"/>
            <w:right w:val="none" w:sz="0" w:space="0" w:color="auto"/>
          </w:divBdr>
        </w:div>
        <w:div w:id="1980064155">
          <w:marLeft w:val="720"/>
          <w:marRight w:val="0"/>
          <w:marTop w:val="96"/>
          <w:marBottom w:val="0"/>
          <w:divBdr>
            <w:top w:val="none" w:sz="0" w:space="0" w:color="auto"/>
            <w:left w:val="none" w:sz="0" w:space="0" w:color="auto"/>
            <w:bottom w:val="none" w:sz="0" w:space="0" w:color="auto"/>
            <w:right w:val="none" w:sz="0" w:space="0" w:color="auto"/>
          </w:divBdr>
        </w:div>
      </w:divsChild>
    </w:div>
    <w:div w:id="1430855918">
      <w:bodyDiv w:val="1"/>
      <w:marLeft w:val="0"/>
      <w:marRight w:val="0"/>
      <w:marTop w:val="0"/>
      <w:marBottom w:val="0"/>
      <w:divBdr>
        <w:top w:val="none" w:sz="0" w:space="0" w:color="auto"/>
        <w:left w:val="none" w:sz="0" w:space="0" w:color="auto"/>
        <w:bottom w:val="none" w:sz="0" w:space="0" w:color="auto"/>
        <w:right w:val="none" w:sz="0" w:space="0" w:color="auto"/>
      </w:divBdr>
      <w:divsChild>
        <w:div w:id="671685105">
          <w:marLeft w:val="432"/>
          <w:marRight w:val="0"/>
          <w:marTop w:val="130"/>
          <w:marBottom w:val="0"/>
          <w:divBdr>
            <w:top w:val="none" w:sz="0" w:space="0" w:color="auto"/>
            <w:left w:val="none" w:sz="0" w:space="0" w:color="auto"/>
            <w:bottom w:val="none" w:sz="0" w:space="0" w:color="auto"/>
            <w:right w:val="none" w:sz="0" w:space="0" w:color="auto"/>
          </w:divBdr>
        </w:div>
        <w:div w:id="1015618701">
          <w:marLeft w:val="432"/>
          <w:marRight w:val="0"/>
          <w:marTop w:val="130"/>
          <w:marBottom w:val="0"/>
          <w:divBdr>
            <w:top w:val="none" w:sz="0" w:space="0" w:color="auto"/>
            <w:left w:val="none" w:sz="0" w:space="0" w:color="auto"/>
            <w:bottom w:val="none" w:sz="0" w:space="0" w:color="auto"/>
            <w:right w:val="none" w:sz="0" w:space="0" w:color="auto"/>
          </w:divBdr>
        </w:div>
        <w:div w:id="2068651219">
          <w:marLeft w:val="432"/>
          <w:marRight w:val="0"/>
          <w:marTop w:val="130"/>
          <w:marBottom w:val="0"/>
          <w:divBdr>
            <w:top w:val="none" w:sz="0" w:space="0" w:color="auto"/>
            <w:left w:val="none" w:sz="0" w:space="0" w:color="auto"/>
            <w:bottom w:val="none" w:sz="0" w:space="0" w:color="auto"/>
            <w:right w:val="none" w:sz="0" w:space="0" w:color="auto"/>
          </w:divBdr>
        </w:div>
      </w:divsChild>
    </w:div>
    <w:div w:id="1446847184">
      <w:bodyDiv w:val="1"/>
      <w:marLeft w:val="0"/>
      <w:marRight w:val="0"/>
      <w:marTop w:val="0"/>
      <w:marBottom w:val="0"/>
      <w:divBdr>
        <w:top w:val="none" w:sz="0" w:space="0" w:color="auto"/>
        <w:left w:val="none" w:sz="0" w:space="0" w:color="auto"/>
        <w:bottom w:val="none" w:sz="0" w:space="0" w:color="auto"/>
        <w:right w:val="none" w:sz="0" w:space="0" w:color="auto"/>
      </w:divBdr>
      <w:divsChild>
        <w:div w:id="307786552">
          <w:marLeft w:val="1080"/>
          <w:marRight w:val="0"/>
          <w:marTop w:val="100"/>
          <w:marBottom w:val="0"/>
          <w:divBdr>
            <w:top w:val="none" w:sz="0" w:space="0" w:color="auto"/>
            <w:left w:val="none" w:sz="0" w:space="0" w:color="auto"/>
            <w:bottom w:val="none" w:sz="0" w:space="0" w:color="auto"/>
            <w:right w:val="none" w:sz="0" w:space="0" w:color="auto"/>
          </w:divBdr>
        </w:div>
      </w:divsChild>
    </w:div>
    <w:div w:id="1462920305">
      <w:bodyDiv w:val="1"/>
      <w:marLeft w:val="0"/>
      <w:marRight w:val="0"/>
      <w:marTop w:val="0"/>
      <w:marBottom w:val="0"/>
      <w:divBdr>
        <w:top w:val="none" w:sz="0" w:space="0" w:color="auto"/>
        <w:left w:val="none" w:sz="0" w:space="0" w:color="auto"/>
        <w:bottom w:val="none" w:sz="0" w:space="0" w:color="auto"/>
        <w:right w:val="none" w:sz="0" w:space="0" w:color="auto"/>
      </w:divBdr>
      <w:divsChild>
        <w:div w:id="134219424">
          <w:marLeft w:val="576"/>
          <w:marRight w:val="0"/>
          <w:marTop w:val="120"/>
          <w:marBottom w:val="0"/>
          <w:divBdr>
            <w:top w:val="none" w:sz="0" w:space="0" w:color="auto"/>
            <w:left w:val="none" w:sz="0" w:space="0" w:color="auto"/>
            <w:bottom w:val="none" w:sz="0" w:space="0" w:color="auto"/>
            <w:right w:val="none" w:sz="0" w:space="0" w:color="auto"/>
          </w:divBdr>
        </w:div>
        <w:div w:id="406415459">
          <w:marLeft w:val="576"/>
          <w:marRight w:val="0"/>
          <w:marTop w:val="120"/>
          <w:marBottom w:val="0"/>
          <w:divBdr>
            <w:top w:val="none" w:sz="0" w:space="0" w:color="auto"/>
            <w:left w:val="none" w:sz="0" w:space="0" w:color="auto"/>
            <w:bottom w:val="none" w:sz="0" w:space="0" w:color="auto"/>
            <w:right w:val="none" w:sz="0" w:space="0" w:color="auto"/>
          </w:divBdr>
        </w:div>
        <w:div w:id="463501906">
          <w:marLeft w:val="576"/>
          <w:marRight w:val="0"/>
          <w:marTop w:val="120"/>
          <w:marBottom w:val="0"/>
          <w:divBdr>
            <w:top w:val="none" w:sz="0" w:space="0" w:color="auto"/>
            <w:left w:val="none" w:sz="0" w:space="0" w:color="auto"/>
            <w:bottom w:val="none" w:sz="0" w:space="0" w:color="auto"/>
            <w:right w:val="none" w:sz="0" w:space="0" w:color="auto"/>
          </w:divBdr>
        </w:div>
        <w:div w:id="475147621">
          <w:marLeft w:val="576"/>
          <w:marRight w:val="0"/>
          <w:marTop w:val="120"/>
          <w:marBottom w:val="0"/>
          <w:divBdr>
            <w:top w:val="none" w:sz="0" w:space="0" w:color="auto"/>
            <w:left w:val="none" w:sz="0" w:space="0" w:color="auto"/>
            <w:bottom w:val="none" w:sz="0" w:space="0" w:color="auto"/>
            <w:right w:val="none" w:sz="0" w:space="0" w:color="auto"/>
          </w:divBdr>
        </w:div>
        <w:div w:id="1015376208">
          <w:marLeft w:val="576"/>
          <w:marRight w:val="0"/>
          <w:marTop w:val="120"/>
          <w:marBottom w:val="0"/>
          <w:divBdr>
            <w:top w:val="none" w:sz="0" w:space="0" w:color="auto"/>
            <w:left w:val="none" w:sz="0" w:space="0" w:color="auto"/>
            <w:bottom w:val="none" w:sz="0" w:space="0" w:color="auto"/>
            <w:right w:val="none" w:sz="0" w:space="0" w:color="auto"/>
          </w:divBdr>
        </w:div>
        <w:div w:id="1272005317">
          <w:marLeft w:val="576"/>
          <w:marRight w:val="0"/>
          <w:marTop w:val="120"/>
          <w:marBottom w:val="0"/>
          <w:divBdr>
            <w:top w:val="none" w:sz="0" w:space="0" w:color="auto"/>
            <w:left w:val="none" w:sz="0" w:space="0" w:color="auto"/>
            <w:bottom w:val="none" w:sz="0" w:space="0" w:color="auto"/>
            <w:right w:val="none" w:sz="0" w:space="0" w:color="auto"/>
          </w:divBdr>
        </w:div>
        <w:div w:id="1355577678">
          <w:marLeft w:val="576"/>
          <w:marRight w:val="0"/>
          <w:marTop w:val="120"/>
          <w:marBottom w:val="0"/>
          <w:divBdr>
            <w:top w:val="none" w:sz="0" w:space="0" w:color="auto"/>
            <w:left w:val="none" w:sz="0" w:space="0" w:color="auto"/>
            <w:bottom w:val="none" w:sz="0" w:space="0" w:color="auto"/>
            <w:right w:val="none" w:sz="0" w:space="0" w:color="auto"/>
          </w:divBdr>
        </w:div>
        <w:div w:id="2078933984">
          <w:marLeft w:val="576"/>
          <w:marRight w:val="0"/>
          <w:marTop w:val="120"/>
          <w:marBottom w:val="0"/>
          <w:divBdr>
            <w:top w:val="none" w:sz="0" w:space="0" w:color="auto"/>
            <w:left w:val="none" w:sz="0" w:space="0" w:color="auto"/>
            <w:bottom w:val="none" w:sz="0" w:space="0" w:color="auto"/>
            <w:right w:val="none" w:sz="0" w:space="0" w:color="auto"/>
          </w:divBdr>
        </w:div>
      </w:divsChild>
    </w:div>
    <w:div w:id="1531530655">
      <w:bodyDiv w:val="1"/>
      <w:marLeft w:val="0"/>
      <w:marRight w:val="0"/>
      <w:marTop w:val="0"/>
      <w:marBottom w:val="0"/>
      <w:divBdr>
        <w:top w:val="none" w:sz="0" w:space="0" w:color="auto"/>
        <w:left w:val="none" w:sz="0" w:space="0" w:color="auto"/>
        <w:bottom w:val="none" w:sz="0" w:space="0" w:color="auto"/>
        <w:right w:val="none" w:sz="0" w:space="0" w:color="auto"/>
      </w:divBdr>
      <w:divsChild>
        <w:div w:id="1406533654">
          <w:marLeft w:val="1008"/>
          <w:marRight w:val="0"/>
          <w:marTop w:val="115"/>
          <w:marBottom w:val="0"/>
          <w:divBdr>
            <w:top w:val="none" w:sz="0" w:space="0" w:color="auto"/>
            <w:left w:val="none" w:sz="0" w:space="0" w:color="auto"/>
            <w:bottom w:val="none" w:sz="0" w:space="0" w:color="auto"/>
            <w:right w:val="none" w:sz="0" w:space="0" w:color="auto"/>
          </w:divBdr>
        </w:div>
      </w:divsChild>
    </w:div>
    <w:div w:id="1654526964">
      <w:bodyDiv w:val="1"/>
      <w:marLeft w:val="0"/>
      <w:marRight w:val="0"/>
      <w:marTop w:val="0"/>
      <w:marBottom w:val="0"/>
      <w:divBdr>
        <w:top w:val="none" w:sz="0" w:space="0" w:color="auto"/>
        <w:left w:val="none" w:sz="0" w:space="0" w:color="auto"/>
        <w:bottom w:val="none" w:sz="0" w:space="0" w:color="auto"/>
        <w:right w:val="none" w:sz="0" w:space="0" w:color="auto"/>
      </w:divBdr>
      <w:divsChild>
        <w:div w:id="303505424">
          <w:marLeft w:val="576"/>
          <w:marRight w:val="0"/>
          <w:marTop w:val="120"/>
          <w:marBottom w:val="0"/>
          <w:divBdr>
            <w:top w:val="none" w:sz="0" w:space="0" w:color="auto"/>
            <w:left w:val="none" w:sz="0" w:space="0" w:color="auto"/>
            <w:bottom w:val="none" w:sz="0" w:space="0" w:color="auto"/>
            <w:right w:val="none" w:sz="0" w:space="0" w:color="auto"/>
          </w:divBdr>
        </w:div>
        <w:div w:id="638457573">
          <w:marLeft w:val="576"/>
          <w:marRight w:val="0"/>
          <w:marTop w:val="120"/>
          <w:marBottom w:val="0"/>
          <w:divBdr>
            <w:top w:val="none" w:sz="0" w:space="0" w:color="auto"/>
            <w:left w:val="none" w:sz="0" w:space="0" w:color="auto"/>
            <w:bottom w:val="none" w:sz="0" w:space="0" w:color="auto"/>
            <w:right w:val="none" w:sz="0" w:space="0" w:color="auto"/>
          </w:divBdr>
        </w:div>
        <w:div w:id="825052249">
          <w:marLeft w:val="576"/>
          <w:marRight w:val="0"/>
          <w:marTop w:val="120"/>
          <w:marBottom w:val="0"/>
          <w:divBdr>
            <w:top w:val="none" w:sz="0" w:space="0" w:color="auto"/>
            <w:left w:val="none" w:sz="0" w:space="0" w:color="auto"/>
            <w:bottom w:val="none" w:sz="0" w:space="0" w:color="auto"/>
            <w:right w:val="none" w:sz="0" w:space="0" w:color="auto"/>
          </w:divBdr>
        </w:div>
        <w:div w:id="1532301959">
          <w:marLeft w:val="576"/>
          <w:marRight w:val="0"/>
          <w:marTop w:val="120"/>
          <w:marBottom w:val="0"/>
          <w:divBdr>
            <w:top w:val="none" w:sz="0" w:space="0" w:color="auto"/>
            <w:left w:val="none" w:sz="0" w:space="0" w:color="auto"/>
            <w:bottom w:val="none" w:sz="0" w:space="0" w:color="auto"/>
            <w:right w:val="none" w:sz="0" w:space="0" w:color="auto"/>
          </w:divBdr>
        </w:div>
        <w:div w:id="1559855076">
          <w:marLeft w:val="576"/>
          <w:marRight w:val="0"/>
          <w:marTop w:val="120"/>
          <w:marBottom w:val="0"/>
          <w:divBdr>
            <w:top w:val="none" w:sz="0" w:space="0" w:color="auto"/>
            <w:left w:val="none" w:sz="0" w:space="0" w:color="auto"/>
            <w:bottom w:val="none" w:sz="0" w:space="0" w:color="auto"/>
            <w:right w:val="none" w:sz="0" w:space="0" w:color="auto"/>
          </w:divBdr>
        </w:div>
        <w:div w:id="1918708108">
          <w:marLeft w:val="576"/>
          <w:marRight w:val="0"/>
          <w:marTop w:val="120"/>
          <w:marBottom w:val="0"/>
          <w:divBdr>
            <w:top w:val="none" w:sz="0" w:space="0" w:color="auto"/>
            <w:left w:val="none" w:sz="0" w:space="0" w:color="auto"/>
            <w:bottom w:val="none" w:sz="0" w:space="0" w:color="auto"/>
            <w:right w:val="none" w:sz="0" w:space="0" w:color="auto"/>
          </w:divBdr>
        </w:div>
      </w:divsChild>
    </w:div>
    <w:div w:id="1679581993">
      <w:bodyDiv w:val="1"/>
      <w:marLeft w:val="0"/>
      <w:marRight w:val="0"/>
      <w:marTop w:val="0"/>
      <w:marBottom w:val="0"/>
      <w:divBdr>
        <w:top w:val="none" w:sz="0" w:space="0" w:color="auto"/>
        <w:left w:val="none" w:sz="0" w:space="0" w:color="auto"/>
        <w:bottom w:val="none" w:sz="0" w:space="0" w:color="auto"/>
        <w:right w:val="none" w:sz="0" w:space="0" w:color="auto"/>
      </w:divBdr>
      <w:divsChild>
        <w:div w:id="908854939">
          <w:marLeft w:val="547"/>
          <w:marRight w:val="0"/>
          <w:marTop w:val="140"/>
          <w:marBottom w:val="0"/>
          <w:divBdr>
            <w:top w:val="none" w:sz="0" w:space="0" w:color="auto"/>
            <w:left w:val="none" w:sz="0" w:space="0" w:color="auto"/>
            <w:bottom w:val="none" w:sz="0" w:space="0" w:color="auto"/>
            <w:right w:val="none" w:sz="0" w:space="0" w:color="auto"/>
          </w:divBdr>
        </w:div>
        <w:div w:id="1029648133">
          <w:marLeft w:val="547"/>
          <w:marRight w:val="0"/>
          <w:marTop w:val="140"/>
          <w:marBottom w:val="0"/>
          <w:divBdr>
            <w:top w:val="none" w:sz="0" w:space="0" w:color="auto"/>
            <w:left w:val="none" w:sz="0" w:space="0" w:color="auto"/>
            <w:bottom w:val="none" w:sz="0" w:space="0" w:color="auto"/>
            <w:right w:val="none" w:sz="0" w:space="0" w:color="auto"/>
          </w:divBdr>
        </w:div>
        <w:div w:id="1233468962">
          <w:marLeft w:val="547"/>
          <w:marRight w:val="0"/>
          <w:marTop w:val="140"/>
          <w:marBottom w:val="0"/>
          <w:divBdr>
            <w:top w:val="none" w:sz="0" w:space="0" w:color="auto"/>
            <w:left w:val="none" w:sz="0" w:space="0" w:color="auto"/>
            <w:bottom w:val="none" w:sz="0" w:space="0" w:color="auto"/>
            <w:right w:val="none" w:sz="0" w:space="0" w:color="auto"/>
          </w:divBdr>
        </w:div>
        <w:div w:id="1507480807">
          <w:marLeft w:val="547"/>
          <w:marRight w:val="0"/>
          <w:marTop w:val="140"/>
          <w:marBottom w:val="0"/>
          <w:divBdr>
            <w:top w:val="none" w:sz="0" w:space="0" w:color="auto"/>
            <w:left w:val="none" w:sz="0" w:space="0" w:color="auto"/>
            <w:bottom w:val="none" w:sz="0" w:space="0" w:color="auto"/>
            <w:right w:val="none" w:sz="0" w:space="0" w:color="auto"/>
          </w:divBdr>
        </w:div>
      </w:divsChild>
    </w:div>
    <w:div w:id="1743136361">
      <w:bodyDiv w:val="1"/>
      <w:marLeft w:val="0"/>
      <w:marRight w:val="0"/>
      <w:marTop w:val="0"/>
      <w:marBottom w:val="0"/>
      <w:divBdr>
        <w:top w:val="none" w:sz="0" w:space="0" w:color="auto"/>
        <w:left w:val="none" w:sz="0" w:space="0" w:color="auto"/>
        <w:bottom w:val="none" w:sz="0" w:space="0" w:color="auto"/>
        <w:right w:val="none" w:sz="0" w:space="0" w:color="auto"/>
      </w:divBdr>
      <w:divsChild>
        <w:div w:id="345517295">
          <w:marLeft w:val="547"/>
          <w:marRight w:val="0"/>
          <w:marTop w:val="140"/>
          <w:marBottom w:val="0"/>
          <w:divBdr>
            <w:top w:val="none" w:sz="0" w:space="0" w:color="auto"/>
            <w:left w:val="none" w:sz="0" w:space="0" w:color="auto"/>
            <w:bottom w:val="none" w:sz="0" w:space="0" w:color="auto"/>
            <w:right w:val="none" w:sz="0" w:space="0" w:color="auto"/>
          </w:divBdr>
        </w:div>
      </w:divsChild>
    </w:div>
    <w:div w:id="1838307797">
      <w:bodyDiv w:val="1"/>
      <w:marLeft w:val="0"/>
      <w:marRight w:val="0"/>
      <w:marTop w:val="0"/>
      <w:marBottom w:val="0"/>
      <w:divBdr>
        <w:top w:val="none" w:sz="0" w:space="0" w:color="auto"/>
        <w:left w:val="none" w:sz="0" w:space="0" w:color="auto"/>
        <w:bottom w:val="none" w:sz="0" w:space="0" w:color="auto"/>
        <w:right w:val="none" w:sz="0" w:space="0" w:color="auto"/>
      </w:divBdr>
      <w:divsChild>
        <w:div w:id="1513171">
          <w:marLeft w:val="907"/>
          <w:marRight w:val="0"/>
          <w:marTop w:val="192"/>
          <w:marBottom w:val="0"/>
          <w:divBdr>
            <w:top w:val="none" w:sz="0" w:space="0" w:color="auto"/>
            <w:left w:val="none" w:sz="0" w:space="0" w:color="auto"/>
            <w:bottom w:val="none" w:sz="0" w:space="0" w:color="auto"/>
            <w:right w:val="none" w:sz="0" w:space="0" w:color="auto"/>
          </w:divBdr>
        </w:div>
        <w:div w:id="824780945">
          <w:marLeft w:val="907"/>
          <w:marRight w:val="0"/>
          <w:marTop w:val="192"/>
          <w:marBottom w:val="0"/>
          <w:divBdr>
            <w:top w:val="none" w:sz="0" w:space="0" w:color="auto"/>
            <w:left w:val="none" w:sz="0" w:space="0" w:color="auto"/>
            <w:bottom w:val="none" w:sz="0" w:space="0" w:color="auto"/>
            <w:right w:val="none" w:sz="0" w:space="0" w:color="auto"/>
          </w:divBdr>
        </w:div>
        <w:div w:id="1327635441">
          <w:marLeft w:val="907"/>
          <w:marRight w:val="0"/>
          <w:marTop w:val="192"/>
          <w:marBottom w:val="0"/>
          <w:divBdr>
            <w:top w:val="none" w:sz="0" w:space="0" w:color="auto"/>
            <w:left w:val="none" w:sz="0" w:space="0" w:color="auto"/>
            <w:bottom w:val="none" w:sz="0" w:space="0" w:color="auto"/>
            <w:right w:val="none" w:sz="0" w:space="0" w:color="auto"/>
          </w:divBdr>
        </w:div>
      </w:divsChild>
    </w:div>
    <w:div w:id="2006662794">
      <w:bodyDiv w:val="1"/>
      <w:marLeft w:val="0"/>
      <w:marRight w:val="0"/>
      <w:marTop w:val="0"/>
      <w:marBottom w:val="0"/>
      <w:divBdr>
        <w:top w:val="none" w:sz="0" w:space="0" w:color="auto"/>
        <w:left w:val="none" w:sz="0" w:space="0" w:color="auto"/>
        <w:bottom w:val="none" w:sz="0" w:space="0" w:color="auto"/>
        <w:right w:val="none" w:sz="0" w:space="0" w:color="auto"/>
      </w:divBdr>
      <w:divsChild>
        <w:div w:id="82916242">
          <w:marLeft w:val="504"/>
          <w:marRight w:val="0"/>
          <w:marTop w:val="140"/>
          <w:marBottom w:val="0"/>
          <w:divBdr>
            <w:top w:val="none" w:sz="0" w:space="0" w:color="auto"/>
            <w:left w:val="none" w:sz="0" w:space="0" w:color="auto"/>
            <w:bottom w:val="none" w:sz="0" w:space="0" w:color="auto"/>
            <w:right w:val="none" w:sz="0" w:space="0" w:color="auto"/>
          </w:divBdr>
        </w:div>
        <w:div w:id="1780373713">
          <w:marLeft w:val="504"/>
          <w:marRight w:val="0"/>
          <w:marTop w:val="140"/>
          <w:marBottom w:val="0"/>
          <w:divBdr>
            <w:top w:val="none" w:sz="0" w:space="0" w:color="auto"/>
            <w:left w:val="none" w:sz="0" w:space="0" w:color="auto"/>
            <w:bottom w:val="none" w:sz="0" w:space="0" w:color="auto"/>
            <w:right w:val="none" w:sz="0" w:space="0" w:color="auto"/>
          </w:divBdr>
        </w:div>
      </w:divsChild>
    </w:div>
    <w:div w:id="2053264555">
      <w:bodyDiv w:val="1"/>
      <w:marLeft w:val="0"/>
      <w:marRight w:val="0"/>
      <w:marTop w:val="0"/>
      <w:marBottom w:val="0"/>
      <w:divBdr>
        <w:top w:val="none" w:sz="0" w:space="0" w:color="auto"/>
        <w:left w:val="none" w:sz="0" w:space="0" w:color="auto"/>
        <w:bottom w:val="none" w:sz="0" w:space="0" w:color="auto"/>
        <w:right w:val="none" w:sz="0" w:space="0" w:color="auto"/>
      </w:divBdr>
      <w:divsChild>
        <w:div w:id="141820751">
          <w:marLeft w:val="576"/>
          <w:marRight w:val="0"/>
          <w:marTop w:val="120"/>
          <w:marBottom w:val="0"/>
          <w:divBdr>
            <w:top w:val="none" w:sz="0" w:space="0" w:color="auto"/>
            <w:left w:val="none" w:sz="0" w:space="0" w:color="auto"/>
            <w:bottom w:val="none" w:sz="0" w:space="0" w:color="auto"/>
            <w:right w:val="none" w:sz="0" w:space="0" w:color="auto"/>
          </w:divBdr>
        </w:div>
      </w:divsChild>
    </w:div>
    <w:div w:id="2060518548">
      <w:bodyDiv w:val="1"/>
      <w:marLeft w:val="0"/>
      <w:marRight w:val="0"/>
      <w:marTop w:val="0"/>
      <w:marBottom w:val="0"/>
      <w:divBdr>
        <w:top w:val="none" w:sz="0" w:space="0" w:color="auto"/>
        <w:left w:val="none" w:sz="0" w:space="0" w:color="auto"/>
        <w:bottom w:val="none" w:sz="0" w:space="0" w:color="auto"/>
        <w:right w:val="none" w:sz="0" w:space="0" w:color="auto"/>
      </w:divBdr>
      <w:divsChild>
        <w:div w:id="193275666">
          <w:marLeft w:val="432"/>
          <w:marRight w:val="0"/>
          <w:marTop w:val="130"/>
          <w:marBottom w:val="0"/>
          <w:divBdr>
            <w:top w:val="none" w:sz="0" w:space="0" w:color="auto"/>
            <w:left w:val="none" w:sz="0" w:space="0" w:color="auto"/>
            <w:bottom w:val="none" w:sz="0" w:space="0" w:color="auto"/>
            <w:right w:val="none" w:sz="0" w:space="0" w:color="auto"/>
          </w:divBdr>
        </w:div>
        <w:div w:id="919604033">
          <w:marLeft w:val="432"/>
          <w:marRight w:val="0"/>
          <w:marTop w:val="130"/>
          <w:marBottom w:val="0"/>
          <w:divBdr>
            <w:top w:val="none" w:sz="0" w:space="0" w:color="auto"/>
            <w:left w:val="none" w:sz="0" w:space="0" w:color="auto"/>
            <w:bottom w:val="none" w:sz="0" w:space="0" w:color="auto"/>
            <w:right w:val="none" w:sz="0" w:space="0" w:color="auto"/>
          </w:divBdr>
        </w:div>
        <w:div w:id="1803309297">
          <w:marLeft w:val="432"/>
          <w:marRight w:val="0"/>
          <w:marTop w:val="130"/>
          <w:marBottom w:val="0"/>
          <w:divBdr>
            <w:top w:val="none" w:sz="0" w:space="0" w:color="auto"/>
            <w:left w:val="none" w:sz="0" w:space="0" w:color="auto"/>
            <w:bottom w:val="none" w:sz="0" w:space="0" w:color="auto"/>
            <w:right w:val="none" w:sz="0" w:space="0" w:color="auto"/>
          </w:divBdr>
        </w:div>
        <w:div w:id="1866482470">
          <w:marLeft w:val="432"/>
          <w:marRight w:val="0"/>
          <w:marTop w:val="130"/>
          <w:marBottom w:val="0"/>
          <w:divBdr>
            <w:top w:val="none" w:sz="0" w:space="0" w:color="auto"/>
            <w:left w:val="none" w:sz="0" w:space="0" w:color="auto"/>
            <w:bottom w:val="none" w:sz="0" w:space="0" w:color="auto"/>
            <w:right w:val="none" w:sz="0" w:space="0" w:color="auto"/>
          </w:divBdr>
        </w:div>
      </w:divsChild>
    </w:div>
    <w:div w:id="208379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4325</TotalTime>
  <Pages>15</Pages>
  <Words>3908</Words>
  <Characters>22280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 Bafou Jeng</dc:creator>
  <cp:keywords/>
  <dc:description/>
  <cp:lastModifiedBy>SafeHandsForGirls</cp:lastModifiedBy>
  <cp:revision>7</cp:revision>
  <dcterms:created xsi:type="dcterms:W3CDTF">2017-07-19T09:18:00Z</dcterms:created>
  <dcterms:modified xsi:type="dcterms:W3CDTF">2019-10-14T13:17:00Z</dcterms:modified>
</cp:coreProperties>
</file>